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华文仿宋" w:hAnsi="华文仿宋" w:eastAsia="华文仿宋"/>
          <w:b/>
          <w:sz w:val="36"/>
          <w:szCs w:val="36"/>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rPr>
        <w:t>1年高职扩招</w:t>
      </w:r>
    </w:p>
    <w:p>
      <w:pPr>
        <w:jc w:val="center"/>
        <w:rPr>
          <w:rFonts w:ascii="华文仿宋" w:hAnsi="华文仿宋" w:eastAsia="华文仿宋"/>
          <w:b/>
          <w:sz w:val="36"/>
          <w:szCs w:val="36"/>
        </w:rPr>
      </w:pPr>
      <w:r>
        <w:rPr>
          <w:rFonts w:hint="eastAsia" w:ascii="华文仿宋" w:hAnsi="华文仿宋" w:eastAsia="华文仿宋"/>
          <w:b/>
          <w:sz w:val="36"/>
          <w:szCs w:val="36"/>
        </w:rPr>
        <w:t>专项招生会计专业考试大纲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通知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一、</w:t>
      </w:r>
      <w:r>
        <w:rPr>
          <w:rFonts w:hint="eastAsia" w:ascii="华文仿宋" w:hAnsi="华文仿宋" w:eastAsia="华文仿宋"/>
          <w:b/>
          <w:sz w:val="28"/>
          <w:szCs w:val="28"/>
        </w:rPr>
        <w:t>专业综合理论部分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ascii="华文仿宋" w:hAnsi="华文仿宋" w:eastAsia="华文仿宋"/>
          <w:sz w:val="28"/>
          <w:szCs w:val="28"/>
        </w:rPr>
        <w:t>0</w:t>
      </w:r>
      <w:r>
        <w:rPr>
          <w:rFonts w:hint="eastAsia" w:ascii="华文仿宋" w:hAnsi="华文仿宋" w:eastAsia="华文仿宋"/>
          <w:sz w:val="28"/>
          <w:szCs w:val="28"/>
        </w:rPr>
        <w:t>分。题型以选择、判断和问答为主，主要考查专业基础知识和专业技能。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（1）总论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1）掌握会计的概述及特征</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2）掌握会计的职能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3）掌握会计核算的前提和基础</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4）熟悉会计的目标</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5）熟悉会计核算的对象和内容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6）了解会计核算的方法</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（2）会计要素</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1）掌握资产的概念、特征和分类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2）掌握负债的概念、特征和分类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3）掌握所有者权益的概念、特征和分类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4）掌握收入的概念、特征和分类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5）掌握费用的概念、特征和分类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6）掌握利润的概念和计算方法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7）熟悉会计等式的不同表现形式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8）熟悉交易、事项引起会计要素变化的类型</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（3）账户和复式记账</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1）掌握常见会计科目的概念、分类和设置原则</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2）掌握账户的概念、分类和基本结构</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3）掌握借贷记账法的概念、符号、记账规则、账户结构及试算平衡</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4）掌握总账与明细账的平行登记</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5）熟悉会计科目与账户的联系与区别</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7）熟悉复式记账法的概念与特点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8）熟悉会计分录概念、内容与分类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9）了解账户的对应关系与对应账户</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（4）主要经济业务的核算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1）掌握实收资本的、资本公积、短期借款的概念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2）掌握投入资本的核算、借入资金的业务核算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3）掌握原材料、在途物资的概念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4）掌握材料采购业务的核算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5）掌握生产成本、制造费用、管理费用、财务费用、库存商品的概念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6）掌握产品生产过程业务的核算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7）掌握主营业收入、其他业务收入、主营业务成本、其他业务成本、销售费用、税金及附加的概念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8）掌握销售商品的业务核算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9）熟悉外购原材料成本的构成</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10）熟悉产品制造成本的构成</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11）熟悉利润的构成与计算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12）熟悉利润形成业务的核算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13）了解利润分配过程业务的核算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（5）填制会计凭证</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1）掌握原始凭证的概念、基本内容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2）掌握原始凭证填制的基本要求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3）掌握记账凭证的概念、基本内容及分类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4）掌握记账凭证填制的基本要求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5）熟悉原始凭证和记账凭证的联系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6）熟悉原始凭证审核的内容及审核结果的处理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7）熟悉记账凭证审核的内容及审核结果的处理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8）了解填制会计凭证的意义</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9）了解会计凭证的传递与保管</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（6）会计账簿</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1）掌握账簿的含义及分类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2）掌握账簿的内容、启用与登记规则</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3）掌握账簿的格式与登记方法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4）掌握错账的更正方法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5）掌握结账的方法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6）熟悉对账的含义与内容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7）熟悉结账的程序与内容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8）了解会计账簿的更换与保管</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（7）财产清查</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1）掌握财产清查的方法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2）掌握清查结果的处理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3）熟悉财产清查的含义及分类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4）熟悉财产物资的盘存制度</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（8）财务会计报告</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1）掌握财务会计报告的概念及构成</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2）掌握资产负债表的结构、内容及编制方法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3）掌握利润表的结构、内容及编制方法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4）熟悉现金流量表的结构和内容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5）了解编制财务会计报告的意义</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（9）账务处理程序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1）掌握记账凭证账务处理程序的特点、基本步骤、优缺点和适用范围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2）掌握科目汇总表账务处理程序的特点、基本步骤、优缺点和适用范围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3）掌握汇总记账凭证账务处理程序的特点、基本步骤、优缺点和适用范围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4）熟悉账务处理程序的概念和种类</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w:t>
      </w:r>
      <w:r>
        <w:rPr>
          <w:rFonts w:hint="eastAsia" w:ascii="华文仿宋" w:hAnsi="华文仿宋" w:eastAsia="华文仿宋"/>
          <w:b w:val="0"/>
          <w:bCs/>
          <w:sz w:val="28"/>
          <w:szCs w:val="28"/>
        </w:rPr>
        <w:t>职业</w:t>
      </w:r>
      <w:r>
        <w:rPr>
          <w:rFonts w:hint="eastAsia" w:ascii="华文仿宋" w:hAnsi="华文仿宋" w:eastAsia="华文仿宋"/>
          <w:b w:val="0"/>
          <w:bCs/>
          <w:sz w:val="28"/>
          <w:szCs w:val="28"/>
          <w:lang w:eastAsia="zh-CN"/>
        </w:rPr>
        <w:t>素养部分</w:t>
      </w:r>
      <w:r>
        <w:rPr>
          <w:rFonts w:hint="eastAsia" w:ascii="华文仿宋" w:hAnsi="华文仿宋" w:eastAsia="华文仿宋"/>
          <w:b w:val="0"/>
          <w:bCs/>
          <w:sz w:val="28"/>
          <w:szCs w:val="28"/>
        </w:rPr>
        <w:t>满</w:t>
      </w:r>
      <w:r>
        <w:rPr>
          <w:rFonts w:hint="eastAsia" w:ascii="华文仿宋" w:hAnsi="华文仿宋" w:eastAsia="华文仿宋"/>
          <w:sz w:val="28"/>
          <w:szCs w:val="28"/>
        </w:rPr>
        <w:t>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rPr>
        <w:t>20</w:t>
      </w:r>
      <w:r>
        <w:rPr>
          <w:rFonts w:ascii="华文仿宋" w:hAnsi="华文仿宋" w:eastAsia="华文仿宋"/>
          <w:sz w:val="28"/>
          <w:szCs w:val="28"/>
        </w:rPr>
        <w:t>年</w:t>
      </w:r>
      <w:r>
        <w:rPr>
          <w:rFonts w:hint="eastAsia" w:ascii="华文仿宋" w:hAnsi="华文仿宋" w:eastAsia="华文仿宋"/>
          <w:sz w:val="28"/>
          <w:szCs w:val="28"/>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rPr>
        <w:t>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9"/>
    <w:rsid w:val="000A4E97"/>
    <w:rsid w:val="000B1204"/>
    <w:rsid w:val="000C39BE"/>
    <w:rsid w:val="000E3E84"/>
    <w:rsid w:val="00113E13"/>
    <w:rsid w:val="00134826"/>
    <w:rsid w:val="001C17B3"/>
    <w:rsid w:val="00234244"/>
    <w:rsid w:val="00363438"/>
    <w:rsid w:val="003732C2"/>
    <w:rsid w:val="00381EBA"/>
    <w:rsid w:val="003C5268"/>
    <w:rsid w:val="00420671"/>
    <w:rsid w:val="0042270A"/>
    <w:rsid w:val="0043164C"/>
    <w:rsid w:val="004834FF"/>
    <w:rsid w:val="0048666C"/>
    <w:rsid w:val="00497F1E"/>
    <w:rsid w:val="006C1894"/>
    <w:rsid w:val="006C704A"/>
    <w:rsid w:val="00731A6E"/>
    <w:rsid w:val="00845062"/>
    <w:rsid w:val="008A7BC8"/>
    <w:rsid w:val="00997166"/>
    <w:rsid w:val="009A4F8B"/>
    <w:rsid w:val="009C4DE8"/>
    <w:rsid w:val="009C6F7D"/>
    <w:rsid w:val="00A22876"/>
    <w:rsid w:val="00A50D69"/>
    <w:rsid w:val="00A55B4E"/>
    <w:rsid w:val="00AC1F4C"/>
    <w:rsid w:val="00B4710D"/>
    <w:rsid w:val="00B51891"/>
    <w:rsid w:val="00BC0A2B"/>
    <w:rsid w:val="00C3301F"/>
    <w:rsid w:val="00C36A4D"/>
    <w:rsid w:val="00C87476"/>
    <w:rsid w:val="00CB5D98"/>
    <w:rsid w:val="00D6128D"/>
    <w:rsid w:val="00D703E9"/>
    <w:rsid w:val="00D97EA7"/>
    <w:rsid w:val="00DA4134"/>
    <w:rsid w:val="00DB5A51"/>
    <w:rsid w:val="00DB6CC0"/>
    <w:rsid w:val="00DC5029"/>
    <w:rsid w:val="00DD2EF9"/>
    <w:rsid w:val="00DE26CA"/>
    <w:rsid w:val="00E35293"/>
    <w:rsid w:val="00E57455"/>
    <w:rsid w:val="00F31565"/>
    <w:rsid w:val="00F52851"/>
    <w:rsid w:val="00FE7E55"/>
    <w:rsid w:val="38932639"/>
    <w:rsid w:val="53035AAA"/>
    <w:rsid w:val="6E523394"/>
    <w:rsid w:val="73ED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8E22D-1F46-42B8-BCE1-364F55598CC2}">
  <ds:schemaRefs/>
</ds:datastoreItem>
</file>

<file path=docProps/app.xml><?xml version="1.0" encoding="utf-8"?>
<Properties xmlns="http://schemas.openxmlformats.org/officeDocument/2006/extended-properties" xmlns:vt="http://schemas.openxmlformats.org/officeDocument/2006/docPropsVTypes">
  <Template>Normal</Template>
  <Pages>12</Pages>
  <Words>694</Words>
  <Characters>3962</Characters>
  <Lines>33</Lines>
  <Paragraphs>9</Paragraphs>
  <TotalTime>0</TotalTime>
  <ScaleCrop>false</ScaleCrop>
  <LinksUpToDate>false</LinksUpToDate>
  <CharactersWithSpaces>4647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2019-10-16T05:28:00Z</dcterms:created>
  <dc:creator>Administrator</dc:creator>
  <cp:lastModifiedBy>情义永在</cp:lastModifiedBy>
  <cp:lastPrinted>2020-06-10T03:31:00Z</cp:lastPrinted>
  <dcterms:modified xsi:type="dcterms:W3CDTF">2021-09-29T10:11:42Z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