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</w:t>
      </w:r>
      <w:r w:rsidR="00EF63EC">
        <w:rPr>
          <w:rFonts w:ascii="宋体" w:hAnsi="宋体" w:hint="eastAsia"/>
          <w:b/>
          <w:sz w:val="32"/>
          <w:szCs w:val="32"/>
        </w:rPr>
        <w:t>二十五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宠物犬的断尾术</w:t>
      </w:r>
    </w:p>
    <w:bookmarkEnd w:id="0"/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通过本次实训使学生掌握犬断尾术的适应症，熟练掌握该手术的操作过程，并能与助手配合完成该手术。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实验动物：犬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器材：常规手术器械（手术刀、刀片、持针钳、止血钳、手术剪、手术镊、缝合针、缝合线等）及麻醉药物（速眠新）、苏醒灵、纱布、碘酊、酒精棉等。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（一）适应症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在犬更多地用于某些品种犬的修饰和美观。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有些品种犬猫的尾向下生长、或呈螺旋尾，使尾根皮肤皱褶、蓄积皮脂、汗液及粪便，进而发生脓皮病。对于这类犬常需断尾治疗。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犬猫尾部严重损伤、骨折、皮肤撕脱、肿瘤及麻痹等亦需施断尾术。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（二）术式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幼犬断尾术  一般在出生后数日内进行最好，其优点出血少，应激反应小。幼犬不需麻醉、犬握于手掌内保定。尾部清洗消毒后，用一止血带或纱布等扎紧尾根部。其尾根留的长短根据犬主的要求或品种而定。术者一手握住预断尾前方的尾根部，向前移动皮肤，另一手持骨剪或一段手术剪剪断尾部。手松开，皮肤恢复原位。上下皮肤创缘对合，包住尾椎断端，进行结节缝合。最后解除止血带。断尾后，应立即放回母犬处。术后保持犬窝清洁，术后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日拆除缝线。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成年犬猫断尾术  动物全身麻醉或硬膜外麻醉和配合镇静，行胸卧保定。会阴部及尾部严格无菌消毒，肛门临时作烟包缝合。尾根扎系止血带。确定保留尾根长度，在其最近的尾椎间隙</w:t>
      </w:r>
      <w:r>
        <w:rPr>
          <w:rFonts w:ascii="宋体" w:hAnsi="宋体"/>
          <w:sz w:val="24"/>
        </w:rPr>
        <w:t xml:space="preserve"> (</w:t>
      </w:r>
      <w:r>
        <w:rPr>
          <w:rFonts w:ascii="宋体" w:hAnsi="宋体" w:hint="eastAsia"/>
          <w:sz w:val="24"/>
        </w:rPr>
        <w:t>通过触摸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后方背、腹侧切开皮肤，保留皮瓣。并将皮瓣反折到预切除尾椎间隙的前方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如图</w:t>
      </w:r>
      <w:r w:rsidR="00484720"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-1）。然后用骨剪在其间隙处剪断肌肉和尾椎。暂松开止血带，并根据出血部位，予以结扎或压迫止血。彻底止血后，修剪皮瓣，将其对合，使</w:t>
      </w:r>
      <w:r>
        <w:rPr>
          <w:rFonts w:ascii="宋体" w:hAnsi="宋体" w:hint="eastAsia"/>
          <w:sz w:val="24"/>
        </w:rPr>
        <w:lastRenderedPageBreak/>
        <w:t>之紧贴尾椎断端。先皮下缝合数针，闭合其死腔。然后结节缝合皮肤创缘。为防止术后犬舔咬，可用金属缝线缝合皮肤。最后拆除肛门周围缝线，解除止血带和包扎尾根。术后应用抗生素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日，常更换尾绷带和敷料，保持尾部清洁。术后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日拆除皮瓣缝线。</w:t>
      </w:r>
    </w:p>
    <w:p w:rsidR="00F6643F" w:rsidRDefault="0006490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3886200" cy="1762125"/>
            <wp:effectExtent l="0" t="0" r="0" b="952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</w:t>
      </w:r>
      <w:r w:rsidR="00484720">
        <w:rPr>
          <w:rFonts w:ascii="宋体" w:hAnsi="宋体" w:hint="eastAsia"/>
          <w:szCs w:val="21"/>
        </w:rPr>
        <w:t>25</w:t>
      </w:r>
      <w:r>
        <w:rPr>
          <w:rFonts w:ascii="宋体" w:hAnsi="宋体" w:hint="eastAsia"/>
          <w:szCs w:val="21"/>
        </w:rPr>
        <w:t>-1  犬断尾术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掌握犬断尾术的适应症；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能够熟练进行犬断尾术。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</w:t>
      </w:r>
      <w:r w:rsidR="00EF63EC" w:rsidRPr="00EF63EC">
        <w:rPr>
          <w:rFonts w:ascii="宋体" w:hAnsi="宋体" w:hint="eastAsia"/>
          <w:sz w:val="24"/>
        </w:rPr>
        <w:t>犬断尾术</w:t>
      </w:r>
      <w:r>
        <w:rPr>
          <w:rFonts w:ascii="宋体" w:hAnsi="宋体" w:hint="eastAsia"/>
          <w:sz w:val="24"/>
        </w:rPr>
        <w:t>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426"/>
        <w:gridCol w:w="727"/>
        <w:gridCol w:w="3044"/>
        <w:gridCol w:w="715"/>
        <w:gridCol w:w="715"/>
        <w:gridCol w:w="1021"/>
      </w:tblGrid>
      <w:tr w:rsidR="00F6643F">
        <w:trPr>
          <w:cantSplit/>
        </w:trPr>
        <w:tc>
          <w:tcPr>
            <w:tcW w:w="837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776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53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55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1056"/>
        </w:trPr>
        <w:tc>
          <w:tcPr>
            <w:tcW w:w="83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掌握犬断尾术的适应症；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能够熟练进行犬断尾术。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7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掌握犬断尾术的适应症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能够列举出需要进行犬断尾术的病症，每列一项得10分。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两人配合操作考核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55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441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能够熟练进行犬断尾术</w:t>
            </w:r>
          </w:p>
        </w:tc>
        <w:tc>
          <w:tcPr>
            <w:tcW w:w="39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80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动物麻醉方法和保定方法正确，得20分。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手术部位选择正确，消毒方法正确，得20分。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手术过程操作正确得40分。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F6643F" w:rsidRDefault="00F6643F">
      <w:pPr>
        <w:rPr>
          <w:rFonts w:ascii="宋体" w:hAnsi="宋体"/>
          <w:sz w:val="24"/>
        </w:rPr>
      </w:pPr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2E" w:rsidRDefault="000F402E" w:rsidP="00CA58C6">
      <w:r>
        <w:separator/>
      </w:r>
    </w:p>
  </w:endnote>
  <w:endnote w:type="continuationSeparator" w:id="0">
    <w:p w:rsidR="000F402E" w:rsidRDefault="000F402E" w:rsidP="00C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2E" w:rsidRDefault="000F402E" w:rsidP="00CA58C6">
      <w:r>
        <w:separator/>
      </w:r>
    </w:p>
  </w:footnote>
  <w:footnote w:type="continuationSeparator" w:id="0">
    <w:p w:rsidR="000F402E" w:rsidRDefault="000F402E" w:rsidP="00CA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85167"/>
    <w:rsid w:val="000C03AC"/>
    <w:rsid w:val="000F402E"/>
    <w:rsid w:val="001B16F2"/>
    <w:rsid w:val="002453D0"/>
    <w:rsid w:val="002B6E53"/>
    <w:rsid w:val="00333EE3"/>
    <w:rsid w:val="003F1EAC"/>
    <w:rsid w:val="00446409"/>
    <w:rsid w:val="00484720"/>
    <w:rsid w:val="00526742"/>
    <w:rsid w:val="005E1AC6"/>
    <w:rsid w:val="006D57D2"/>
    <w:rsid w:val="007A3999"/>
    <w:rsid w:val="00841318"/>
    <w:rsid w:val="008424AA"/>
    <w:rsid w:val="00CA58C6"/>
    <w:rsid w:val="00CC4AC5"/>
    <w:rsid w:val="00D27962"/>
    <w:rsid w:val="00D71F1E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EC64BB"/>
  <w15:docId w15:val="{A3D789C4-A94E-4E3D-A535-5424017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12</cp:revision>
  <dcterms:created xsi:type="dcterms:W3CDTF">2021-01-27T03:09:00Z</dcterms:created>
  <dcterms:modified xsi:type="dcterms:W3CDTF">2021-01-31T02:42:00Z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