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7A" w:rsidRPr="005355E1" w:rsidRDefault="00F74C7A" w:rsidP="00F74C7A">
      <w:pPr>
        <w:jc w:val="center"/>
        <w:rPr>
          <w:rFonts w:ascii="宋体" w:eastAsia="宋体" w:hAnsi="宋体"/>
          <w:b/>
          <w:sz w:val="30"/>
          <w:szCs w:val="30"/>
        </w:rPr>
      </w:pPr>
      <w:r w:rsidRPr="005355E1">
        <w:rPr>
          <w:rFonts w:ascii="宋体" w:eastAsia="宋体" w:hAnsi="宋体" w:hint="eastAsia"/>
          <w:b/>
          <w:sz w:val="30"/>
          <w:szCs w:val="30"/>
        </w:rPr>
        <w:t>任务3 猪的选种方法及引入</w:t>
      </w:r>
    </w:p>
    <w:p w:rsidR="00F74C7A" w:rsidRDefault="00F74C7A" w:rsidP="00F74C7A">
      <w:pPr>
        <w:ind w:firstLineChars="200" w:firstLine="482"/>
        <w:rPr>
          <w:rFonts w:hAnsi="宋体"/>
          <w:b/>
          <w:color w:val="FF0000"/>
          <w:sz w:val="24"/>
        </w:rPr>
      </w:pPr>
    </w:p>
    <w:p w:rsidR="00F74C7A" w:rsidRPr="00363455" w:rsidRDefault="00B23A7E" w:rsidP="00F74C7A">
      <w:pPr>
        <w:spacing w:line="240" w:lineRule="auto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36345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一、种猪选择</w:t>
      </w:r>
    </w:p>
    <w:p w:rsidR="00160D22" w:rsidRPr="00363455" w:rsidRDefault="00F74C7A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63455">
        <w:rPr>
          <w:rFonts w:ascii="宋体" w:eastAsia="宋体" w:hAnsi="宋体" w:cs="Times New Roman"/>
          <w:color w:val="000000"/>
          <w:kern w:val="0"/>
          <w:szCs w:val="21"/>
        </w:rPr>
        <w:t>选种就是根据选育目标，从现有猪群中根据猪的系谱资料、体型外貌、生产性能、生长发育、健康状况等项目对猪进行选择和测定，选出优秀个体做种用，以便产生符合选育要求的种</w:t>
      </w:r>
      <w:r w:rsidRPr="00363455">
        <w:rPr>
          <w:rFonts w:ascii="宋体" w:eastAsia="宋体" w:hAnsi="宋体" w:cs="Times New Roman"/>
          <w:kern w:val="0"/>
          <w:szCs w:val="21"/>
        </w:rPr>
        <w:t>猪。</w:t>
      </w:r>
      <w:r w:rsidRPr="00363455">
        <w:rPr>
          <w:rFonts w:ascii="宋体" w:eastAsia="宋体" w:hAnsi="宋体" w:cs="Times New Roman"/>
          <w:szCs w:val="21"/>
        </w:rPr>
        <w:t>由于猪所处的年龄阶段不同，表现出来的性状不同，选择的项目和方法的侧重点也有别，在生实践中应灵活加以运用。群众经验是：上看亲代，中看本身，下看后代。</w:t>
      </w:r>
    </w:p>
    <w:p w:rsidR="00160D22" w:rsidRPr="00363455" w:rsidRDefault="00160D22" w:rsidP="00160D22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363455">
        <w:rPr>
          <w:rFonts w:ascii="宋体" w:eastAsia="宋体" w:hAnsi="宋体" w:cs="Times New Roman" w:hint="eastAsia"/>
          <w:sz w:val="24"/>
          <w:szCs w:val="21"/>
        </w:rPr>
        <w:t>（一）选种依据</w:t>
      </w:r>
    </w:p>
    <w:p w:rsidR="00F27DA4" w:rsidRPr="00536EE1" w:rsidRDefault="00160D22" w:rsidP="00EF72C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1.根据品种特征选种</w:t>
      </w:r>
    </w:p>
    <w:p w:rsidR="00160D22" w:rsidRPr="00536EE1" w:rsidRDefault="00160D22" w:rsidP="00EF72C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要求本品种典型特征表现明显，遗传稳定</w:t>
      </w:r>
      <w:r w:rsidR="00EF72CD" w:rsidRPr="00536EE1">
        <w:rPr>
          <w:rFonts w:ascii="宋体" w:eastAsia="宋体" w:hAnsi="宋体" w:cs="Times New Roman" w:hint="eastAsia"/>
          <w:szCs w:val="21"/>
        </w:rPr>
        <w:t>，主要表现在以下方面：</w:t>
      </w:r>
    </w:p>
    <w:p w:rsidR="00160D22" w:rsidRPr="00536EE1" w:rsidRDefault="00160D22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（1）毛色：纯白、纯黑、黑白花、灰白色、棕红</w:t>
      </w:r>
      <w:r w:rsidR="008445BD" w:rsidRPr="00536EE1">
        <w:rPr>
          <w:rFonts w:ascii="宋体" w:eastAsia="宋体" w:hAnsi="宋体" w:cs="Times New Roman" w:hint="eastAsia"/>
          <w:szCs w:val="21"/>
        </w:rPr>
        <w:t>色等。</w:t>
      </w:r>
    </w:p>
    <w:p w:rsidR="00160D22" w:rsidRPr="00536EE1" w:rsidRDefault="00160D22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（2）耳型：立耳、完全下垂、半垂耳</w:t>
      </w:r>
      <w:r w:rsidR="008445BD" w:rsidRPr="00536EE1">
        <w:rPr>
          <w:rFonts w:ascii="宋体" w:eastAsia="宋体" w:hAnsi="宋体" w:cs="Times New Roman" w:hint="eastAsia"/>
          <w:szCs w:val="21"/>
        </w:rPr>
        <w:t>等。</w:t>
      </w:r>
    </w:p>
    <w:p w:rsidR="00160D22" w:rsidRPr="00536EE1" w:rsidRDefault="00160D22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（3）体躯特征：头颈的大小、体躯的发育、四肢的高矮及体格的大小</w:t>
      </w:r>
      <w:r w:rsidR="008445BD" w:rsidRPr="00536EE1">
        <w:rPr>
          <w:rFonts w:ascii="宋体" w:eastAsia="宋体" w:hAnsi="宋体" w:cs="Times New Roman" w:hint="eastAsia"/>
          <w:szCs w:val="21"/>
        </w:rPr>
        <w:t>。</w:t>
      </w:r>
    </w:p>
    <w:p w:rsidR="00160D22" w:rsidRPr="00536EE1" w:rsidRDefault="00160D22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（4）生产性能：产肉性能、繁殖性能</w:t>
      </w:r>
      <w:r w:rsidR="008445BD" w:rsidRPr="00536EE1">
        <w:rPr>
          <w:rFonts w:ascii="宋体" w:eastAsia="宋体" w:hAnsi="宋体" w:cs="Times New Roman" w:hint="eastAsia"/>
          <w:szCs w:val="21"/>
        </w:rPr>
        <w:t>。</w:t>
      </w:r>
    </w:p>
    <w:p w:rsidR="00160D22" w:rsidRPr="00536EE1" w:rsidRDefault="00160D22" w:rsidP="00160D22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（5）适应性和杂交利用</w:t>
      </w:r>
      <w:r w:rsidR="008445BD" w:rsidRPr="00536EE1">
        <w:rPr>
          <w:rFonts w:ascii="宋体" w:eastAsia="宋体" w:hAnsi="宋体" w:cs="Times New Roman" w:hint="eastAsia"/>
          <w:szCs w:val="21"/>
        </w:rPr>
        <w:t>。</w:t>
      </w:r>
    </w:p>
    <w:p w:rsidR="00160D22" w:rsidRPr="00536EE1" w:rsidRDefault="009F3840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2.根据外貌特征选种</w:t>
      </w:r>
    </w:p>
    <w:p w:rsidR="009F3840" w:rsidRPr="00536EE1" w:rsidRDefault="005D26B7" w:rsidP="00A74EF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外貌鉴定的一采取肉眼鉴定与评分鉴定相结合。要求在平坦、干净、光线良好的场地进行。</w:t>
      </w:r>
      <w:r w:rsidR="00A74EF7" w:rsidRPr="00536EE1">
        <w:rPr>
          <w:rFonts w:ascii="宋体" w:eastAsia="宋体" w:hAnsi="宋体" w:cs="Times New Roman"/>
          <w:szCs w:val="21"/>
        </w:rPr>
        <w:t>总体的</w:t>
      </w:r>
      <w:r w:rsidRPr="00536EE1">
        <w:rPr>
          <w:rFonts w:ascii="宋体" w:eastAsia="宋体" w:hAnsi="宋体" w:cs="Times New Roman" w:hint="eastAsia"/>
          <w:szCs w:val="21"/>
        </w:rPr>
        <w:t>鉴定方法</w:t>
      </w:r>
      <w:r w:rsidR="00A74EF7" w:rsidRPr="00536EE1">
        <w:rPr>
          <w:rFonts w:ascii="宋体" w:eastAsia="宋体" w:hAnsi="宋体" w:cs="Times New Roman" w:hint="eastAsia"/>
          <w:szCs w:val="21"/>
        </w:rPr>
        <w:t>是</w:t>
      </w:r>
      <w:r w:rsidRPr="00536EE1">
        <w:rPr>
          <w:rFonts w:ascii="宋体" w:eastAsia="宋体" w:hAnsi="宋体" w:cs="Times New Roman" w:hint="eastAsia"/>
          <w:szCs w:val="21"/>
        </w:rPr>
        <w:t>先概观后细查；先整体后局部</w:t>
      </w:r>
      <w:r w:rsidR="00A74EF7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先远后近；先静后动</w:t>
      </w:r>
      <w:r w:rsidR="00A74EF7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人与猪保持一定距离</w:t>
      </w:r>
      <w:r w:rsidR="00A74EF7" w:rsidRPr="00536EE1">
        <w:rPr>
          <w:rFonts w:ascii="宋体" w:eastAsia="宋体" w:hAnsi="宋体" w:cs="Times New Roman" w:hint="eastAsia"/>
          <w:szCs w:val="21"/>
        </w:rPr>
        <w:t>，</w:t>
      </w:r>
      <w:r w:rsidR="004C1275" w:rsidRPr="00536EE1">
        <w:rPr>
          <w:rFonts w:ascii="宋体" w:eastAsia="宋体" w:hAnsi="宋体" w:cs="Times New Roman" w:hint="eastAsia"/>
          <w:szCs w:val="21"/>
        </w:rPr>
        <w:t>按照</w:t>
      </w:r>
      <w:r w:rsidRPr="00536EE1">
        <w:rPr>
          <w:rFonts w:ascii="宋体" w:eastAsia="宋体" w:hAnsi="宋体" w:cs="Times New Roman" w:hint="eastAsia"/>
          <w:szCs w:val="21"/>
        </w:rPr>
        <w:t>前面——侧面——后面——另一侧面</w:t>
      </w:r>
      <w:r w:rsidR="004C1275" w:rsidRPr="00536EE1">
        <w:rPr>
          <w:rFonts w:ascii="宋体" w:eastAsia="宋体" w:hAnsi="宋体" w:cs="Times New Roman" w:hint="eastAsia"/>
          <w:szCs w:val="21"/>
        </w:rPr>
        <w:t>顺序</w:t>
      </w:r>
      <w:r w:rsidRPr="00536EE1">
        <w:rPr>
          <w:rFonts w:ascii="宋体" w:eastAsia="宋体" w:hAnsi="宋体" w:cs="Times New Roman" w:hint="eastAsia"/>
          <w:szCs w:val="21"/>
        </w:rPr>
        <w:t>进行观察</w:t>
      </w:r>
      <w:r w:rsidR="004C1275" w:rsidRPr="00536EE1">
        <w:rPr>
          <w:rFonts w:ascii="宋体" w:eastAsia="宋体" w:hAnsi="宋体" w:cs="Times New Roman" w:hint="eastAsia"/>
          <w:szCs w:val="21"/>
        </w:rPr>
        <w:t>。</w:t>
      </w:r>
    </w:p>
    <w:p w:rsidR="004C1275" w:rsidRPr="00536EE1" w:rsidRDefault="004C1275" w:rsidP="004C1275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（1）整体表现良好</w:t>
      </w:r>
    </w:p>
    <w:p w:rsidR="009F3840" w:rsidRPr="00536EE1" w:rsidRDefault="004C1275" w:rsidP="00AB024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观察猪的整体结构、健康状况、生殖器官、品种特征等。要求结构匀称，体质结实；毛色、耳型符合品种特征；骨骼结实，四肢端正；性征明显，睾丸和阴户发育良好；无遗传缺陷。</w:t>
      </w:r>
    </w:p>
    <w:p w:rsidR="00AB024A" w:rsidRPr="00536EE1" w:rsidRDefault="00AB024A" w:rsidP="00AB024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（2）细观局部</w:t>
      </w:r>
    </w:p>
    <w:p w:rsidR="009F3840" w:rsidRPr="00536EE1" w:rsidRDefault="00AB024A" w:rsidP="001A5BE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①头颈部：头颈与肩部结合良好，与体躯比例匀称。</w:t>
      </w:r>
      <w:r w:rsidR="003E1823" w:rsidRPr="00536EE1">
        <w:rPr>
          <w:rFonts w:ascii="宋体" w:eastAsia="宋体" w:hAnsi="宋体" w:cs="Times New Roman" w:hint="eastAsia"/>
          <w:szCs w:val="21"/>
        </w:rPr>
        <w:t>头</w:t>
      </w:r>
      <w:r w:rsidRPr="00536EE1">
        <w:rPr>
          <w:rFonts w:ascii="宋体" w:eastAsia="宋体" w:hAnsi="宋体" w:cs="Times New Roman" w:hint="eastAsia"/>
          <w:szCs w:val="21"/>
        </w:rPr>
        <w:t>要求清秀，大小适中</w:t>
      </w:r>
      <w:r w:rsidR="003E1823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额</w:t>
      </w:r>
      <w:r w:rsidR="003E1823" w:rsidRPr="00536EE1">
        <w:rPr>
          <w:rFonts w:ascii="宋体" w:eastAsia="宋体" w:hAnsi="宋体" w:cs="Times New Roman" w:hint="eastAsia"/>
          <w:szCs w:val="21"/>
        </w:rPr>
        <w:t>要宽</w:t>
      </w:r>
      <w:r w:rsidRPr="00536EE1">
        <w:rPr>
          <w:rFonts w:ascii="宋体" w:eastAsia="宋体" w:hAnsi="宋体" w:cs="Times New Roman" w:hint="eastAsia"/>
          <w:szCs w:val="21"/>
        </w:rPr>
        <w:t>平</w:t>
      </w:r>
      <w:r w:rsidR="003E1823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嘴与上颌平直，微凹，上下唇要结合良好，上唇不要比下唇长，嘴岔要深</w:t>
      </w:r>
      <w:r w:rsidR="001A5BE8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鼻孔要开阔</w:t>
      </w:r>
      <w:r w:rsidR="001A5BE8" w:rsidRPr="00536EE1">
        <w:rPr>
          <w:rFonts w:ascii="宋体" w:eastAsia="宋体" w:hAnsi="宋体" w:cs="Times New Roman" w:hint="eastAsia"/>
          <w:szCs w:val="21"/>
        </w:rPr>
        <w:t>；</w:t>
      </w:r>
      <w:r w:rsidRPr="00536EE1">
        <w:rPr>
          <w:rFonts w:ascii="宋体" w:eastAsia="宋体" w:hAnsi="宋体" w:cs="Times New Roman" w:hint="eastAsia"/>
          <w:szCs w:val="21"/>
        </w:rPr>
        <w:t>耳要薄，耳根不可过软，大小要符合品种的要求</w:t>
      </w:r>
      <w:r w:rsidR="001A5BE8" w:rsidRPr="00536EE1">
        <w:rPr>
          <w:rFonts w:ascii="宋体" w:eastAsia="宋体" w:hAnsi="宋体" w:cs="Times New Roman" w:hint="eastAsia"/>
          <w:szCs w:val="21"/>
        </w:rPr>
        <w:t>；眼有神，两眼之间的距离要宽；</w:t>
      </w:r>
      <w:r w:rsidRPr="00536EE1">
        <w:rPr>
          <w:rFonts w:ascii="宋体" w:eastAsia="宋体" w:hAnsi="宋体" w:cs="Times New Roman" w:hint="eastAsia"/>
          <w:szCs w:val="21"/>
        </w:rPr>
        <w:t>公猪颈可粗短，显示雄性特征，母猪稍细长。</w:t>
      </w:r>
    </w:p>
    <w:p w:rsidR="00570336" w:rsidRPr="00536EE1" w:rsidRDefault="00570336" w:rsidP="00570336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②前躯</w:t>
      </w:r>
    </w:p>
    <w:p w:rsidR="009F3840" w:rsidRPr="00536EE1" w:rsidRDefault="001613D4" w:rsidP="00813DA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肩胛</w:t>
      </w:r>
      <w:r w:rsidR="00570336" w:rsidRPr="00536EE1">
        <w:rPr>
          <w:rFonts w:ascii="宋体" w:eastAsia="宋体" w:hAnsi="宋体" w:cs="Times New Roman" w:hint="eastAsia"/>
          <w:szCs w:val="21"/>
        </w:rPr>
        <w:t>宽</w:t>
      </w:r>
      <w:r w:rsidRPr="00536EE1">
        <w:rPr>
          <w:rFonts w:ascii="宋体" w:eastAsia="宋体" w:hAnsi="宋体" w:cs="Times New Roman" w:hint="eastAsia"/>
          <w:szCs w:val="21"/>
        </w:rPr>
        <w:t>而</w:t>
      </w:r>
      <w:r w:rsidR="00570336" w:rsidRPr="00536EE1">
        <w:rPr>
          <w:rFonts w:ascii="宋体" w:eastAsia="宋体" w:hAnsi="宋体" w:cs="Times New Roman" w:hint="eastAsia"/>
          <w:szCs w:val="21"/>
        </w:rPr>
        <w:t>广，与颈部和胸部结合要好</w:t>
      </w:r>
      <w:r w:rsidRPr="00536EE1">
        <w:rPr>
          <w:rFonts w:ascii="宋体" w:eastAsia="宋体" w:hAnsi="宋体" w:cs="Times New Roman" w:hint="eastAsia"/>
          <w:szCs w:val="21"/>
        </w:rPr>
        <w:t>；</w:t>
      </w:r>
      <w:r w:rsidR="00570336" w:rsidRPr="00536EE1">
        <w:rPr>
          <w:rFonts w:ascii="宋体" w:eastAsia="宋体" w:hAnsi="宋体" w:cs="Times New Roman" w:hint="eastAsia"/>
          <w:szCs w:val="21"/>
        </w:rPr>
        <w:t>鬐甲要宽直，与肩胛结合良好，没有凹陷；</w:t>
      </w:r>
      <w:r w:rsidRPr="00536EE1">
        <w:rPr>
          <w:rFonts w:ascii="宋体" w:eastAsia="宋体" w:hAnsi="宋体" w:cs="Times New Roman" w:hint="eastAsia"/>
          <w:szCs w:val="21"/>
        </w:rPr>
        <w:t>胸</w:t>
      </w:r>
      <w:r w:rsidR="00570336" w:rsidRPr="00536EE1">
        <w:rPr>
          <w:rFonts w:ascii="宋体" w:eastAsia="宋体" w:hAnsi="宋体" w:cs="Times New Roman" w:hint="eastAsia"/>
          <w:szCs w:val="21"/>
        </w:rPr>
        <w:t>宽</w:t>
      </w:r>
      <w:r w:rsidRPr="00536EE1">
        <w:rPr>
          <w:rFonts w:ascii="宋体" w:eastAsia="宋体" w:hAnsi="宋体" w:cs="Times New Roman" w:hint="eastAsia"/>
          <w:szCs w:val="21"/>
        </w:rPr>
        <w:t>而</w:t>
      </w:r>
      <w:r w:rsidR="00813DAA" w:rsidRPr="00536EE1">
        <w:rPr>
          <w:rFonts w:ascii="宋体" w:eastAsia="宋体" w:hAnsi="宋体" w:cs="Times New Roman" w:hint="eastAsia"/>
          <w:szCs w:val="21"/>
        </w:rPr>
        <w:t>深，肋骨</w:t>
      </w:r>
      <w:r w:rsidR="00570336" w:rsidRPr="00536EE1">
        <w:rPr>
          <w:rFonts w:ascii="宋体" w:eastAsia="宋体" w:hAnsi="宋体" w:cs="Times New Roman" w:hint="eastAsia"/>
          <w:szCs w:val="21"/>
        </w:rPr>
        <w:t>开张；前肢开阔，公比母前胸要宽。</w:t>
      </w:r>
    </w:p>
    <w:p w:rsidR="00D907A4" w:rsidRPr="00536EE1" w:rsidRDefault="00D907A4" w:rsidP="00D907A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③中躯</w:t>
      </w:r>
    </w:p>
    <w:p w:rsidR="009F3840" w:rsidRPr="00536EE1" w:rsidRDefault="00D907A4" w:rsidP="0025487C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背宽长，平直，无下陷；腹不过大和松弛下垂，公猪切忌草肚垂腹，母猪切忌背腰单薄和乳房拖地。</w:t>
      </w:r>
    </w:p>
    <w:p w:rsidR="009C477F" w:rsidRPr="00536EE1" w:rsidRDefault="009C477F" w:rsidP="009C477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④后躯</w:t>
      </w:r>
    </w:p>
    <w:p w:rsidR="0025487C" w:rsidRPr="00536EE1" w:rsidRDefault="00393C58" w:rsidP="00393C5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臀部与大腿要宽平深厚丰满，不斜，母猪后躯不过分发达；</w:t>
      </w:r>
      <w:r w:rsidR="009C477F" w:rsidRPr="00536EE1">
        <w:rPr>
          <w:rFonts w:ascii="宋体" w:eastAsia="宋体" w:hAnsi="宋体" w:cs="Times New Roman" w:hint="eastAsia"/>
          <w:szCs w:val="21"/>
        </w:rPr>
        <w:t>尾根高</w:t>
      </w:r>
      <w:r w:rsidRPr="00536EE1">
        <w:rPr>
          <w:rFonts w:ascii="宋体" w:eastAsia="宋体" w:hAnsi="宋体" w:cs="Times New Roman" w:hint="eastAsia"/>
          <w:szCs w:val="21"/>
        </w:rPr>
        <w:t>而</w:t>
      </w:r>
      <w:r w:rsidR="009C477F" w:rsidRPr="00536EE1">
        <w:rPr>
          <w:rFonts w:ascii="宋体" w:eastAsia="宋体" w:hAnsi="宋体" w:cs="Times New Roman" w:hint="eastAsia"/>
          <w:szCs w:val="21"/>
        </w:rPr>
        <w:t>要粗</w:t>
      </w:r>
      <w:r w:rsidRPr="00536EE1">
        <w:rPr>
          <w:rFonts w:ascii="宋体" w:eastAsia="宋体" w:hAnsi="宋体" w:cs="Times New Roman" w:hint="eastAsia"/>
          <w:szCs w:val="21"/>
        </w:rPr>
        <w:t>，</w:t>
      </w:r>
      <w:r w:rsidR="009C477F" w:rsidRPr="00536EE1">
        <w:rPr>
          <w:rFonts w:ascii="宋体" w:eastAsia="宋体" w:hAnsi="宋体" w:cs="Times New Roman" w:hint="eastAsia"/>
          <w:szCs w:val="21"/>
        </w:rPr>
        <w:t>尾细说明发育不好，采食量低，生产性能差。</w:t>
      </w:r>
    </w:p>
    <w:p w:rsidR="00393C58" w:rsidRPr="00536EE1" w:rsidRDefault="00393C58" w:rsidP="00393C5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⑤肢蹄</w:t>
      </w:r>
    </w:p>
    <w:p w:rsidR="0025487C" w:rsidRPr="00536EE1" w:rsidRDefault="00393C58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四肢要求健壮，自然站立时肢间距离要开阔，四肢的长短高矮要整齐，站立时前后肢要在一条线上，四肢均无“X”、“O”型腿。系部要短、粗壮富有弹性，稍向前伸，与腕部的角度呈45度，系部不良的表现是直系与卧系。</w:t>
      </w:r>
    </w:p>
    <w:p w:rsidR="008250C7" w:rsidRPr="00536EE1" w:rsidRDefault="008250C7" w:rsidP="008250C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⑥乳房、生殖器官</w:t>
      </w:r>
    </w:p>
    <w:p w:rsidR="008250C7" w:rsidRPr="00536EE1" w:rsidRDefault="008250C7" w:rsidP="000F363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乳头数要在6对以上或品种规定数量，乳房靠前，左右对称，乳头大小整齐，无小乳头、</w:t>
      </w:r>
      <w:r w:rsidRPr="00536EE1">
        <w:rPr>
          <w:rFonts w:ascii="宋体" w:eastAsia="宋体" w:hAnsi="宋体" w:cs="Times New Roman" w:hint="eastAsia"/>
          <w:szCs w:val="21"/>
        </w:rPr>
        <w:lastRenderedPageBreak/>
        <w:t>瞎乳头、内陷乳头</w:t>
      </w:r>
      <w:r w:rsidR="000F3639" w:rsidRPr="00536EE1">
        <w:rPr>
          <w:rFonts w:ascii="宋体" w:eastAsia="宋体" w:hAnsi="宋体" w:cs="Times New Roman" w:hint="eastAsia"/>
          <w:szCs w:val="21"/>
        </w:rPr>
        <w:t>。母猪阴户大小要适中，不上翘。公猪</w:t>
      </w:r>
      <w:r w:rsidRPr="00536EE1">
        <w:rPr>
          <w:rFonts w:ascii="宋体" w:eastAsia="宋体" w:hAnsi="宋体" w:cs="Times New Roman" w:hint="eastAsia"/>
          <w:szCs w:val="21"/>
        </w:rPr>
        <w:t>睾丸要左右对称，大小一</w:t>
      </w:r>
      <w:r w:rsidR="000F3639" w:rsidRPr="00536EE1">
        <w:rPr>
          <w:rFonts w:ascii="宋体" w:eastAsia="宋体" w:hAnsi="宋体" w:cs="Times New Roman" w:hint="eastAsia"/>
          <w:szCs w:val="21"/>
        </w:rPr>
        <w:t>样，睾丸与肛门之间的距离越大越好，但又不是明显的下垂，阴囊要大。</w:t>
      </w:r>
      <w:r w:rsidR="000F3639" w:rsidRPr="00536EE1">
        <w:rPr>
          <w:rFonts w:ascii="宋体" w:eastAsia="宋体" w:hAnsi="宋体" w:cs="Times New Roman"/>
          <w:szCs w:val="21"/>
        </w:rPr>
        <w:t xml:space="preserve"> </w:t>
      </w:r>
    </w:p>
    <w:p w:rsidR="00836DF8" w:rsidRPr="00536EE1" w:rsidRDefault="00836DF8" w:rsidP="00836DF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（3）评分鉴定</w:t>
      </w:r>
    </w:p>
    <w:p w:rsidR="008250C7" w:rsidRPr="00536EE1" w:rsidRDefault="00836DF8" w:rsidP="00836DF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依据猪品种的外貌鉴定标准，对供测猪进行外貌评分鉴定，并将鉴定结果填入鉴定评分表中。</w:t>
      </w:r>
    </w:p>
    <w:p w:rsidR="00853A51" w:rsidRPr="00536EE1" w:rsidRDefault="00211E8E" w:rsidP="00211E8E">
      <w:pPr>
        <w:spacing w:line="240" w:lineRule="auto"/>
        <w:ind w:firstLineChars="1200" w:firstLine="25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表1-</w:t>
      </w:r>
      <w:r w:rsidRPr="00536EE1">
        <w:rPr>
          <w:rFonts w:ascii="宋体" w:eastAsia="宋体" w:hAnsi="宋体" w:cs="Times New Roman"/>
          <w:szCs w:val="21"/>
        </w:rPr>
        <w:t>3</w:t>
      </w:r>
      <w:r w:rsidRPr="00536EE1">
        <w:rPr>
          <w:rFonts w:ascii="宋体" w:eastAsia="宋体" w:hAnsi="宋体" w:cs="Times New Roman" w:hint="eastAsia"/>
          <w:szCs w:val="21"/>
        </w:rPr>
        <w:t>-</w:t>
      </w:r>
      <w:r w:rsidRPr="00536EE1">
        <w:rPr>
          <w:rFonts w:ascii="宋体" w:eastAsia="宋体" w:hAnsi="宋体" w:cs="Times New Roman"/>
          <w:szCs w:val="21"/>
        </w:rPr>
        <w:t>2  猪的</w:t>
      </w:r>
      <w:r w:rsidRPr="00536EE1">
        <w:rPr>
          <w:rFonts w:ascii="宋体" w:eastAsia="宋体" w:hAnsi="宋体" w:cs="Times New Roman" w:hint="eastAsia"/>
          <w:szCs w:val="21"/>
        </w:rPr>
        <w:t>鉴定评分表</w:t>
      </w:r>
    </w:p>
    <w:p w:rsidR="00853A51" w:rsidRPr="00363455" w:rsidRDefault="00931E00" w:rsidP="00F74C7A">
      <w:pPr>
        <w:spacing w:line="240" w:lineRule="auto"/>
        <w:ind w:firstLineChars="200" w:firstLine="420"/>
        <w:rPr>
          <w:rFonts w:ascii="宋体" w:eastAsia="宋体" w:hAnsi="宋体" w:cs="Times New Roman"/>
          <w:sz w:val="24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0ED54145" wp14:editId="2635AF5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798060" cy="1872599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187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931E00" w:rsidRDefault="00931E00" w:rsidP="00931E00">
      <w:pPr>
        <w:spacing w:line="240" w:lineRule="auto"/>
        <w:rPr>
          <w:rFonts w:ascii="宋体" w:eastAsia="宋体" w:hAnsi="宋体" w:cs="Times New Roman"/>
          <w:szCs w:val="21"/>
        </w:rPr>
      </w:pPr>
    </w:p>
    <w:p w:rsidR="00931E00" w:rsidRPr="00931E00" w:rsidRDefault="00E92BF8" w:rsidP="00931E0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（4）等级确定</w:t>
      </w:r>
    </w:p>
    <w:p w:rsidR="00853A51" w:rsidRPr="00663777" w:rsidRDefault="00E92BF8" w:rsidP="00663777">
      <w:pPr>
        <w:spacing w:line="240" w:lineRule="auto"/>
        <w:ind w:firstLineChars="1100" w:firstLine="231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表</w:t>
      </w:r>
      <w:r w:rsidR="00211E8E" w:rsidRPr="00536EE1">
        <w:rPr>
          <w:rFonts w:ascii="宋体" w:eastAsia="宋体" w:hAnsi="宋体" w:cs="Times New Roman"/>
          <w:szCs w:val="21"/>
        </w:rPr>
        <w:t>1</w:t>
      </w:r>
      <w:r w:rsidR="00211E8E" w:rsidRPr="00536EE1">
        <w:rPr>
          <w:rFonts w:ascii="宋体" w:eastAsia="宋体" w:hAnsi="宋体" w:cs="Times New Roman" w:hint="eastAsia"/>
          <w:szCs w:val="21"/>
        </w:rPr>
        <w:t>-</w:t>
      </w:r>
      <w:r w:rsidR="00211E8E" w:rsidRPr="00536EE1">
        <w:rPr>
          <w:rFonts w:ascii="宋体" w:eastAsia="宋体" w:hAnsi="宋体" w:cs="Times New Roman"/>
          <w:szCs w:val="21"/>
        </w:rPr>
        <w:t>3</w:t>
      </w:r>
      <w:r w:rsidR="00211E8E" w:rsidRPr="00536EE1">
        <w:rPr>
          <w:rFonts w:ascii="宋体" w:eastAsia="宋体" w:hAnsi="宋体" w:cs="Times New Roman" w:hint="eastAsia"/>
          <w:szCs w:val="21"/>
        </w:rPr>
        <w:t>-</w:t>
      </w:r>
      <w:r w:rsidR="00211E8E" w:rsidRPr="00536EE1">
        <w:rPr>
          <w:rFonts w:ascii="宋体" w:eastAsia="宋体" w:hAnsi="宋体" w:cs="Times New Roman"/>
          <w:szCs w:val="21"/>
        </w:rPr>
        <w:t xml:space="preserve">3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猪外貌鉴定等级</w:t>
      </w:r>
    </w:p>
    <w:p w:rsidR="00853A51" w:rsidRPr="00363455" w:rsidRDefault="00931E00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363455">
        <w:rPr>
          <w:rFonts w:ascii="宋体" w:eastAsia="宋体" w:hAnsi="宋体" w:cs="Times New Roman"/>
          <w:noProof/>
          <w:sz w:val="24"/>
          <w:szCs w:val="21"/>
        </w:rPr>
        <w:drawing>
          <wp:anchor distT="0" distB="0" distL="114300" distR="114300" simplePos="0" relativeHeight="251660288" behindDoc="1" locked="0" layoutInCell="1" allowOverlap="1" wp14:anchorId="1F5D0750" wp14:editId="4EEE5B3B">
            <wp:simplePos x="0" y="0"/>
            <wp:positionH relativeFrom="margin">
              <wp:posOffset>297180</wp:posOffset>
            </wp:positionH>
            <wp:positionV relativeFrom="paragraph">
              <wp:posOffset>6350</wp:posOffset>
            </wp:positionV>
            <wp:extent cx="4766983" cy="963930"/>
            <wp:effectExtent l="0" t="0" r="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83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A51" w:rsidRPr="00363455" w:rsidRDefault="00853A51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92BF8" w:rsidRPr="00363455" w:rsidRDefault="00E92BF8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92BF8" w:rsidRPr="00363455" w:rsidRDefault="00E92BF8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92BF8" w:rsidRPr="00363455" w:rsidRDefault="00E92BF8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92BF8" w:rsidRPr="00363455" w:rsidRDefault="00E92BF8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5031C7" w:rsidRPr="00536EE1" w:rsidRDefault="005031C7" w:rsidP="00536EE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3.根据体尺指标选种</w:t>
      </w:r>
    </w:p>
    <w:p w:rsidR="005031C7" w:rsidRPr="00536EE1" w:rsidRDefault="005031C7" w:rsidP="005031C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（1）体重</w:t>
      </w:r>
    </w:p>
    <w:p w:rsidR="005031C7" w:rsidRPr="00536EE1" w:rsidRDefault="005031C7" w:rsidP="005031C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早饲前空腹称重，单位为千克，如称重不方便，可按如下公式计算。</w:t>
      </w:r>
    </w:p>
    <w:p w:rsidR="005031C7" w:rsidRPr="00536EE1" w:rsidRDefault="00ED7788" w:rsidP="00112FD8">
      <w:pPr>
        <w:spacing w:line="240" w:lineRule="auto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70351309" wp14:editId="3F2825CC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5220854" cy="6134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54" cy="613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1C7" w:rsidRPr="00536EE1" w:rsidRDefault="005031C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5031C7" w:rsidRPr="00536EE1" w:rsidRDefault="005031C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ED7788" w:rsidRPr="00536EE1" w:rsidRDefault="00ED7788" w:rsidP="00ED778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（2）体长</w:t>
      </w:r>
    </w:p>
    <w:p w:rsidR="005031C7" w:rsidRPr="00536EE1" w:rsidRDefault="00ED7788" w:rsidP="00ED778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从两耳根连线的中点，沿背线至尾根的长度。单位为cm，皮尺量取。</w:t>
      </w:r>
    </w:p>
    <w:p w:rsidR="00847A74" w:rsidRPr="00536EE1" w:rsidRDefault="00847A74" w:rsidP="00847A7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（3）体高：从鬐甲最高点至地面的垂直距离。单位为cm，用测杖量取。</w:t>
      </w:r>
    </w:p>
    <w:p w:rsidR="00847A74" w:rsidRPr="00536EE1" w:rsidRDefault="00847A74" w:rsidP="00847A7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（4）胸围：沿肩胛后角绕胸一周的周径，单位为cm，用皮尺量取。</w:t>
      </w:r>
    </w:p>
    <w:p w:rsidR="005031C7" w:rsidRPr="00536EE1" w:rsidRDefault="00847A74" w:rsidP="00847A7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（5）腿臀围：从左侧膝关节前缘，经肛门绕至右侧膝关节前缘的距离，单位为cm，用皮尺量取。</w:t>
      </w:r>
    </w:p>
    <w:p w:rsidR="00ED7788" w:rsidRPr="00536EE1" w:rsidRDefault="00847A74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4.根据生产性状选种</w:t>
      </w:r>
    </w:p>
    <w:p w:rsidR="00847A74" w:rsidRPr="00536EE1" w:rsidRDefault="00847A74" w:rsidP="00847A7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（1）繁殖性状</w:t>
      </w:r>
    </w:p>
    <w:p w:rsidR="00847A74" w:rsidRPr="00536EE1" w:rsidRDefault="00847A74" w:rsidP="00AB6AFC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①产仔数</w:t>
      </w:r>
      <w:r w:rsidR="001321C4" w:rsidRPr="00536EE1">
        <w:rPr>
          <w:rFonts w:ascii="宋体" w:eastAsia="宋体" w:hAnsi="宋体" w:cs="Times New Roman" w:hint="eastAsia"/>
          <w:szCs w:val="21"/>
        </w:rPr>
        <w:t xml:space="preserve">。 </w:t>
      </w:r>
      <w:r w:rsidR="001321C4" w:rsidRPr="00536EE1">
        <w:rPr>
          <w:rFonts w:ascii="宋体" w:eastAsia="宋体" w:hAnsi="宋体" w:cs="Times New Roman"/>
          <w:szCs w:val="21"/>
        </w:rPr>
        <w:t xml:space="preserve"> </w:t>
      </w:r>
      <w:r w:rsidR="003E6115" w:rsidRPr="00536EE1">
        <w:rPr>
          <w:rFonts w:ascii="宋体" w:eastAsia="宋体" w:hAnsi="宋体" w:cs="Times New Roman"/>
          <w:szCs w:val="21"/>
        </w:rPr>
        <w:t>包括窝产仔数和窝产活仔数</w:t>
      </w:r>
      <w:r w:rsidR="00AB6AFC" w:rsidRPr="00536EE1">
        <w:rPr>
          <w:rFonts w:ascii="宋体" w:eastAsia="宋体" w:hAnsi="宋体" w:cs="Times New Roman" w:hint="eastAsia"/>
          <w:szCs w:val="21"/>
        </w:rPr>
        <w:t>，包括死胎、畸形胎和木乃伊等。</w:t>
      </w:r>
      <w:r w:rsidRPr="00536EE1">
        <w:rPr>
          <w:rFonts w:ascii="宋体" w:eastAsia="宋体" w:hAnsi="宋体" w:cs="Times New Roman" w:hint="eastAsia"/>
          <w:szCs w:val="21"/>
        </w:rPr>
        <w:t>窝产仔数</w:t>
      </w:r>
      <w:r w:rsidR="00AB6AFC" w:rsidRPr="00536EE1">
        <w:rPr>
          <w:rFonts w:ascii="宋体" w:eastAsia="宋体" w:hAnsi="宋体" w:cs="Times New Roman" w:hint="eastAsia"/>
          <w:szCs w:val="21"/>
        </w:rPr>
        <w:t>是指</w:t>
      </w:r>
      <w:r w:rsidRPr="00536EE1">
        <w:rPr>
          <w:rFonts w:ascii="宋体" w:eastAsia="宋体" w:hAnsi="宋体" w:cs="Times New Roman" w:hint="eastAsia"/>
          <w:szCs w:val="21"/>
        </w:rPr>
        <w:t>出生时同窝的仔猪总数。</w:t>
      </w:r>
      <w:r w:rsidR="00AB6AFC" w:rsidRPr="00536EE1">
        <w:rPr>
          <w:rFonts w:ascii="宋体" w:eastAsia="宋体" w:hAnsi="宋体" w:cs="Times New Roman"/>
          <w:szCs w:val="21"/>
        </w:rPr>
        <w:t>窝</w:t>
      </w:r>
      <w:r w:rsidRPr="00536EE1">
        <w:rPr>
          <w:rFonts w:ascii="宋体" w:eastAsia="宋体" w:hAnsi="宋体" w:cs="Times New Roman" w:hint="eastAsia"/>
          <w:szCs w:val="21"/>
        </w:rPr>
        <w:t>产活仔数</w:t>
      </w:r>
      <w:r w:rsidR="00AB6AFC" w:rsidRPr="00536EE1">
        <w:rPr>
          <w:rFonts w:ascii="宋体" w:eastAsia="宋体" w:hAnsi="宋体" w:cs="Times New Roman" w:hint="eastAsia"/>
          <w:szCs w:val="21"/>
        </w:rPr>
        <w:t>是指</w:t>
      </w:r>
      <w:r w:rsidRPr="00536EE1">
        <w:rPr>
          <w:rFonts w:ascii="宋体" w:eastAsia="宋体" w:hAnsi="宋体" w:cs="Times New Roman" w:hint="eastAsia"/>
          <w:szCs w:val="21"/>
        </w:rPr>
        <w:t>出生24小时内存活的仔猪数</w:t>
      </w:r>
      <w:r w:rsidR="00D46E52" w:rsidRPr="00536EE1">
        <w:rPr>
          <w:rFonts w:ascii="宋体" w:eastAsia="宋体" w:hAnsi="宋体" w:cs="Times New Roman" w:hint="eastAsia"/>
          <w:szCs w:val="21"/>
        </w:rPr>
        <w:t>，包括衰弱即将死亡的仔猪在内。</w:t>
      </w:r>
    </w:p>
    <w:p w:rsidR="00ED7788" w:rsidRPr="00536EE1" w:rsidRDefault="00847A74" w:rsidP="00F06E6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②初生重和初生窝重</w:t>
      </w:r>
      <w:r w:rsidR="001321C4" w:rsidRPr="00536EE1">
        <w:rPr>
          <w:rFonts w:ascii="宋体" w:eastAsia="宋体" w:hAnsi="宋体" w:cs="Times New Roman" w:hint="eastAsia"/>
          <w:szCs w:val="21"/>
        </w:rPr>
        <w:t>。</w:t>
      </w:r>
      <w:r w:rsidR="00D46E52" w:rsidRPr="00536EE1">
        <w:rPr>
          <w:rFonts w:ascii="宋体" w:eastAsia="宋体" w:hAnsi="宋体" w:cs="Times New Roman" w:hint="eastAsia"/>
          <w:szCs w:val="21"/>
        </w:rPr>
        <w:t xml:space="preserve">   </w:t>
      </w:r>
      <w:r w:rsidRPr="00536EE1">
        <w:rPr>
          <w:rFonts w:ascii="宋体" w:eastAsia="宋体" w:hAnsi="宋体" w:cs="Times New Roman" w:hint="eastAsia"/>
          <w:szCs w:val="21"/>
        </w:rPr>
        <w:t>初生重</w:t>
      </w:r>
      <w:r w:rsidR="00D46E52" w:rsidRPr="00536EE1">
        <w:rPr>
          <w:rFonts w:ascii="宋体" w:eastAsia="宋体" w:hAnsi="宋体" w:cs="Times New Roman" w:hint="eastAsia"/>
          <w:szCs w:val="21"/>
        </w:rPr>
        <w:t>是</w:t>
      </w:r>
      <w:r w:rsidRPr="00536EE1">
        <w:rPr>
          <w:rFonts w:ascii="宋体" w:eastAsia="宋体" w:hAnsi="宋体" w:cs="Times New Roman" w:hint="eastAsia"/>
          <w:szCs w:val="21"/>
        </w:rPr>
        <w:t>指仔猪在出生后12h</w:t>
      </w:r>
      <w:r w:rsidR="00D46E52" w:rsidRPr="00536EE1">
        <w:rPr>
          <w:rFonts w:ascii="宋体" w:eastAsia="宋体" w:hAnsi="宋体" w:cs="Times New Roman" w:hint="eastAsia"/>
          <w:szCs w:val="21"/>
        </w:rPr>
        <w:t>内</w:t>
      </w:r>
      <w:r w:rsidRPr="00536EE1">
        <w:rPr>
          <w:rFonts w:ascii="宋体" w:eastAsia="宋体" w:hAnsi="宋体" w:cs="Times New Roman" w:hint="eastAsia"/>
          <w:szCs w:val="21"/>
        </w:rPr>
        <w:t>称得的体重。初生窝重</w:t>
      </w:r>
      <w:r w:rsidR="00D46E52" w:rsidRPr="00536EE1">
        <w:rPr>
          <w:rFonts w:ascii="宋体" w:eastAsia="宋体" w:hAnsi="宋体" w:cs="Times New Roman" w:hint="eastAsia"/>
          <w:szCs w:val="21"/>
        </w:rPr>
        <w:t>是</w:t>
      </w:r>
      <w:r w:rsidRPr="00536EE1">
        <w:rPr>
          <w:rFonts w:ascii="宋体" w:eastAsia="宋体" w:hAnsi="宋体" w:cs="Times New Roman" w:hint="eastAsia"/>
          <w:szCs w:val="21"/>
        </w:rPr>
        <w:t>指仔猪在出生后12h</w:t>
      </w:r>
      <w:r w:rsidR="00F06E60" w:rsidRPr="00536EE1">
        <w:rPr>
          <w:rFonts w:ascii="宋体" w:eastAsia="宋体" w:hAnsi="宋体" w:cs="Times New Roman" w:hint="eastAsia"/>
          <w:szCs w:val="21"/>
        </w:rPr>
        <w:t>内称得的全窝活仔猪的重量。</w:t>
      </w:r>
      <w:r w:rsidRPr="00536EE1">
        <w:rPr>
          <w:rFonts w:ascii="宋体" w:eastAsia="宋体" w:hAnsi="宋体" w:cs="Times New Roman" w:hint="eastAsia"/>
          <w:szCs w:val="21"/>
        </w:rPr>
        <w:t>初生重与仔猪哺乳率、仔猪哺育期增重以及</w:t>
      </w:r>
      <w:r w:rsidRPr="00536EE1">
        <w:rPr>
          <w:rFonts w:ascii="宋体" w:eastAsia="宋体" w:hAnsi="宋体" w:cs="Times New Roman" w:hint="eastAsia"/>
          <w:szCs w:val="21"/>
        </w:rPr>
        <w:lastRenderedPageBreak/>
        <w:t>仔猪断奶重呈正相关，与产仔数呈负相关。</w:t>
      </w:r>
    </w:p>
    <w:p w:rsidR="001321C4" w:rsidRPr="00536EE1" w:rsidRDefault="001321C4" w:rsidP="001321C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③泌乳力。 </w:t>
      </w:r>
      <w:r w:rsidRPr="00536EE1">
        <w:rPr>
          <w:rFonts w:ascii="宋体" w:eastAsia="宋体" w:hAnsi="宋体" w:cs="Times New Roman"/>
          <w:szCs w:val="21"/>
        </w:rPr>
        <w:t xml:space="preserve">  </w:t>
      </w:r>
      <w:r w:rsidR="000C6F78" w:rsidRPr="00536EE1">
        <w:rPr>
          <w:rFonts w:ascii="宋体" w:eastAsia="宋体" w:hAnsi="宋体" w:cs="Times New Roman"/>
          <w:szCs w:val="21"/>
        </w:rPr>
        <w:t>一般用</w:t>
      </w:r>
      <w:r w:rsidR="000C6F78" w:rsidRPr="00536EE1">
        <w:rPr>
          <w:rFonts w:ascii="宋体" w:eastAsia="宋体" w:hAnsi="宋体" w:cs="Times New Roman" w:hint="eastAsia"/>
          <w:szCs w:val="21"/>
        </w:rPr>
        <w:t>2</w:t>
      </w:r>
      <w:r w:rsidR="000C6F78" w:rsidRPr="00536EE1">
        <w:rPr>
          <w:rFonts w:ascii="宋体" w:eastAsia="宋体" w:hAnsi="宋体" w:cs="Times New Roman"/>
          <w:szCs w:val="21"/>
        </w:rPr>
        <w:t>0日龄</w:t>
      </w:r>
      <w:r w:rsidRPr="00536EE1">
        <w:rPr>
          <w:rFonts w:ascii="宋体" w:eastAsia="宋体" w:hAnsi="宋体" w:cs="Times New Roman" w:hint="eastAsia"/>
          <w:szCs w:val="21"/>
        </w:rPr>
        <w:t>同窝存活仔猪</w:t>
      </w:r>
      <w:r w:rsidR="000C6F78" w:rsidRPr="00536EE1">
        <w:rPr>
          <w:rFonts w:ascii="宋体" w:eastAsia="宋体" w:hAnsi="宋体" w:cs="Times New Roman" w:hint="eastAsia"/>
          <w:szCs w:val="21"/>
        </w:rPr>
        <w:t>的</w:t>
      </w:r>
      <w:r w:rsidRPr="00536EE1">
        <w:rPr>
          <w:rFonts w:ascii="宋体" w:eastAsia="宋体" w:hAnsi="宋体" w:cs="Times New Roman" w:hint="eastAsia"/>
          <w:szCs w:val="21"/>
        </w:rPr>
        <w:t>重量</w:t>
      </w:r>
      <w:r w:rsidR="000C6F78" w:rsidRPr="00536EE1">
        <w:rPr>
          <w:rFonts w:ascii="宋体" w:eastAsia="宋体" w:hAnsi="宋体" w:cs="Times New Roman" w:hint="eastAsia"/>
          <w:szCs w:val="21"/>
        </w:rPr>
        <w:t>表示</w:t>
      </w:r>
      <w:r w:rsidR="00256738" w:rsidRPr="00536EE1">
        <w:rPr>
          <w:rFonts w:ascii="宋体" w:eastAsia="宋体" w:hAnsi="宋体" w:cs="Times New Roman" w:hint="eastAsia"/>
          <w:szCs w:val="21"/>
        </w:rPr>
        <w:t>，包括寄养进来的仔猪。</w:t>
      </w:r>
    </w:p>
    <w:p w:rsidR="00ED7788" w:rsidRPr="00536EE1" w:rsidRDefault="001321C4" w:rsidP="0025673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④断奶个体重和断奶窝重</w:t>
      </w:r>
      <w:r w:rsidR="00256738" w:rsidRPr="00536EE1">
        <w:rPr>
          <w:rFonts w:ascii="宋体" w:eastAsia="宋体" w:hAnsi="宋体" w:cs="Times New Roman" w:hint="eastAsia"/>
          <w:szCs w:val="21"/>
        </w:rPr>
        <w:t xml:space="preserve">。 </w:t>
      </w:r>
      <w:r w:rsidR="00256738" w:rsidRPr="00536EE1">
        <w:rPr>
          <w:rFonts w:ascii="宋体" w:eastAsia="宋体" w:hAnsi="宋体" w:cs="Times New Roman"/>
          <w:szCs w:val="21"/>
        </w:rPr>
        <w:t xml:space="preserve">  </w:t>
      </w:r>
      <w:r w:rsidRPr="00536EE1">
        <w:rPr>
          <w:rFonts w:ascii="宋体" w:eastAsia="宋体" w:hAnsi="宋体" w:cs="Times New Roman" w:hint="eastAsia"/>
          <w:szCs w:val="21"/>
        </w:rPr>
        <w:t>断奶个体重</w:t>
      </w:r>
      <w:r w:rsidR="00256738" w:rsidRPr="00536EE1">
        <w:rPr>
          <w:rFonts w:ascii="宋体" w:eastAsia="宋体" w:hAnsi="宋体" w:cs="Times New Roman" w:hint="eastAsia"/>
          <w:szCs w:val="21"/>
        </w:rPr>
        <w:t>是</w:t>
      </w:r>
      <w:r w:rsidRPr="00536EE1">
        <w:rPr>
          <w:rFonts w:ascii="宋体" w:eastAsia="宋体" w:hAnsi="宋体" w:cs="Times New Roman" w:hint="eastAsia"/>
          <w:szCs w:val="21"/>
        </w:rPr>
        <w:t>指断奶时仔猪个体的重量。断奶窝重</w:t>
      </w:r>
      <w:r w:rsidR="00256738" w:rsidRPr="00536EE1">
        <w:rPr>
          <w:rFonts w:ascii="宋体" w:eastAsia="宋体" w:hAnsi="宋体" w:cs="Times New Roman" w:hint="eastAsia"/>
          <w:szCs w:val="21"/>
        </w:rPr>
        <w:t>是指</w:t>
      </w:r>
      <w:r w:rsidRPr="00536EE1">
        <w:rPr>
          <w:rFonts w:ascii="宋体" w:eastAsia="宋体" w:hAnsi="宋体" w:cs="Times New Roman" w:hint="eastAsia"/>
          <w:szCs w:val="21"/>
        </w:rPr>
        <w:t>断奶时全窝总重</w:t>
      </w:r>
      <w:r w:rsidR="00E84BE5" w:rsidRPr="00536EE1">
        <w:rPr>
          <w:rFonts w:ascii="宋体" w:eastAsia="宋体" w:hAnsi="宋体" w:cs="Times New Roman" w:hint="eastAsia"/>
          <w:szCs w:val="21"/>
        </w:rPr>
        <w:t>，包括断奶的仔猪在内。</w:t>
      </w:r>
    </w:p>
    <w:p w:rsidR="00ED7788" w:rsidRPr="00536EE1" w:rsidRDefault="005E7512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28B194D3" wp14:editId="3FA72471">
            <wp:simplePos x="0" y="0"/>
            <wp:positionH relativeFrom="column">
              <wp:posOffset>304800</wp:posOffset>
            </wp:positionH>
            <wp:positionV relativeFrom="paragraph">
              <wp:posOffset>175260</wp:posOffset>
            </wp:positionV>
            <wp:extent cx="4901352" cy="1979533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52" cy="197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1E7" w:rsidRPr="00536EE1">
        <w:rPr>
          <w:rFonts w:ascii="宋体" w:eastAsia="宋体" w:hAnsi="宋体" w:cs="Times New Roman"/>
          <w:szCs w:val="21"/>
        </w:rPr>
        <w:t>相关公式如下</w:t>
      </w:r>
      <w:r w:rsidR="00BF61E7" w:rsidRPr="00536EE1">
        <w:rPr>
          <w:rFonts w:ascii="宋体" w:eastAsia="宋体" w:hAnsi="宋体" w:cs="Times New Roman" w:hint="eastAsia"/>
          <w:szCs w:val="21"/>
        </w:rPr>
        <w:t>：</w:t>
      </w:r>
    </w:p>
    <w:p w:rsidR="00ED7788" w:rsidRPr="00536EE1" w:rsidRDefault="00ED7788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ED7788" w:rsidRPr="00536EE1" w:rsidRDefault="00ED7788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ED7788" w:rsidRPr="00536EE1" w:rsidRDefault="00ED7788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F61E7" w:rsidRPr="00536EE1" w:rsidRDefault="00BF61E7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E7157E" w:rsidRPr="00536EE1" w:rsidRDefault="00E7157E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（2）育肥性状</w:t>
      </w:r>
    </w:p>
    <w:p w:rsidR="00E7157E" w:rsidRPr="00536EE1" w:rsidRDefault="00E7157E" w:rsidP="00B1496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①采食量。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用于度量食欲，在不限食条件下，猪的平均日采食量为饲料采食能力或随意采食量。采食量与平均日增重呈正相关，与胴体瘦肉率呈负相关。</w:t>
      </w:r>
    </w:p>
    <w:p w:rsidR="00B1496A" w:rsidRPr="00536EE1" w:rsidRDefault="00B1496A" w:rsidP="00536EE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②生长速度。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以平均日增重表示。指猪只在一定的生长肥育期内（从断奶到180日龄阶段），平均每天体重的增长量，用g/d为单位。计算公式为：</w:t>
      </w:r>
    </w:p>
    <w:p w:rsidR="00B1496A" w:rsidRPr="00536EE1" w:rsidRDefault="005E7512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501DFC99" wp14:editId="29705EA9">
            <wp:simplePos x="0" y="0"/>
            <wp:positionH relativeFrom="column">
              <wp:posOffset>501650</wp:posOffset>
            </wp:positionH>
            <wp:positionV relativeFrom="paragraph">
              <wp:posOffset>31750</wp:posOffset>
            </wp:positionV>
            <wp:extent cx="3429000" cy="601904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1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96A" w:rsidRPr="00536EE1" w:rsidRDefault="00B1496A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6F2E8F" w:rsidRPr="00536EE1" w:rsidRDefault="006F2E8F" w:rsidP="00112FD8">
      <w:pPr>
        <w:spacing w:line="240" w:lineRule="auto"/>
        <w:rPr>
          <w:rFonts w:ascii="宋体" w:eastAsia="宋体" w:hAnsi="宋体" w:cs="Times New Roman"/>
          <w:szCs w:val="21"/>
        </w:rPr>
      </w:pPr>
    </w:p>
    <w:p w:rsidR="00112FD8" w:rsidRDefault="005E7512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17ECC1E5" wp14:editId="70D73EA9">
            <wp:simplePos x="0" y="0"/>
            <wp:positionH relativeFrom="column">
              <wp:posOffset>431800</wp:posOffset>
            </wp:positionH>
            <wp:positionV relativeFrom="paragraph">
              <wp:posOffset>292100</wp:posOffset>
            </wp:positionV>
            <wp:extent cx="3562350" cy="6360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3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EB" w:rsidRPr="00536EE1">
        <w:rPr>
          <w:rFonts w:ascii="宋体" w:eastAsia="宋体" w:hAnsi="宋体" w:cs="Times New Roman" w:hint="eastAsia"/>
          <w:szCs w:val="21"/>
        </w:rPr>
        <w:t xml:space="preserve">③饲料利用率。 </w:t>
      </w:r>
      <w:r w:rsidR="000568EB" w:rsidRPr="00536EE1">
        <w:rPr>
          <w:rFonts w:ascii="宋体" w:eastAsia="宋体" w:hAnsi="宋体" w:cs="Times New Roman"/>
          <w:szCs w:val="21"/>
        </w:rPr>
        <w:t xml:space="preserve">  </w:t>
      </w:r>
      <w:r w:rsidR="000568EB" w:rsidRPr="00536EE1">
        <w:rPr>
          <w:rFonts w:ascii="宋体" w:eastAsia="宋体" w:hAnsi="宋体" w:cs="Times New Roman" w:hint="eastAsia"/>
          <w:szCs w:val="21"/>
        </w:rPr>
        <w:t>指育肥期内每单位增重所需的饲料消耗量，亦称料重比。计算公式为：</w:t>
      </w:r>
    </w:p>
    <w:p w:rsidR="006F2E8F" w:rsidRPr="00536EE1" w:rsidRDefault="006F2E8F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0568EB" w:rsidRDefault="000568EB" w:rsidP="00536EE1">
      <w:pPr>
        <w:spacing w:line="240" w:lineRule="auto"/>
        <w:rPr>
          <w:rFonts w:ascii="宋体" w:eastAsia="宋体" w:hAnsi="宋体" w:cs="Times New Roman"/>
          <w:szCs w:val="21"/>
        </w:rPr>
      </w:pPr>
    </w:p>
    <w:p w:rsidR="00112FD8" w:rsidRPr="00536EE1" w:rsidRDefault="00112FD8" w:rsidP="00536EE1">
      <w:pPr>
        <w:spacing w:line="240" w:lineRule="auto"/>
        <w:rPr>
          <w:rFonts w:ascii="宋体" w:eastAsia="宋体" w:hAnsi="宋体" w:cs="Times New Roman"/>
          <w:szCs w:val="21"/>
        </w:rPr>
      </w:pPr>
    </w:p>
    <w:p w:rsidR="006370D1" w:rsidRPr="00536EE1" w:rsidRDefault="005E7512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12919335" wp14:editId="75C91937">
            <wp:simplePos x="0" y="0"/>
            <wp:positionH relativeFrom="column">
              <wp:posOffset>307523</wp:posOffset>
            </wp:positionH>
            <wp:positionV relativeFrom="paragraph">
              <wp:posOffset>130810</wp:posOffset>
            </wp:positionV>
            <wp:extent cx="2889250" cy="66801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66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D1" w:rsidRPr="00536EE1">
        <w:rPr>
          <w:rFonts w:ascii="宋体" w:eastAsia="宋体" w:hAnsi="宋体" w:cs="Times New Roman" w:hint="eastAsia"/>
          <w:szCs w:val="21"/>
        </w:rPr>
        <w:t xml:space="preserve">④屠宰率。 </w:t>
      </w:r>
      <w:r w:rsidR="006370D1" w:rsidRPr="00536EE1">
        <w:rPr>
          <w:rFonts w:ascii="宋体" w:eastAsia="宋体" w:hAnsi="宋体" w:cs="Times New Roman"/>
          <w:szCs w:val="21"/>
        </w:rPr>
        <w:t xml:space="preserve"> 指</w:t>
      </w:r>
      <w:r w:rsidR="006370D1" w:rsidRPr="00536EE1">
        <w:rPr>
          <w:rFonts w:ascii="宋体" w:eastAsia="宋体" w:hAnsi="宋体" w:cs="Times New Roman" w:hint="eastAsia"/>
          <w:szCs w:val="21"/>
        </w:rPr>
        <w:t>胴体重占宰前体重的比例。计算公式为：</w:t>
      </w:r>
    </w:p>
    <w:p w:rsidR="00BD30AD" w:rsidRPr="00536EE1" w:rsidRDefault="00BD30AD" w:rsidP="006370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BD30AD" w:rsidRPr="00536EE1" w:rsidRDefault="00BD30AD" w:rsidP="006370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5E7512" w:rsidRDefault="005E7512" w:rsidP="004D764C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4D764C" w:rsidRPr="00536EE1" w:rsidRDefault="004D764C" w:rsidP="004D764C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宰前体重：屠宰前空腹24h称得的活体重。</w:t>
      </w:r>
    </w:p>
    <w:p w:rsidR="00BD30AD" w:rsidRPr="00536EE1" w:rsidRDefault="004D764C" w:rsidP="00536EE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胴体重：猪经放血、去毛、去掉头、蹄、尾和内脏（保留肾和板油）测得的左右两侧屠体的重量。</w:t>
      </w:r>
    </w:p>
    <w:p w:rsidR="006A5790" w:rsidRPr="00536EE1" w:rsidRDefault="006A5790" w:rsidP="006A579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⑤背膘厚。 </w:t>
      </w:r>
      <w:r w:rsidRPr="00536EE1">
        <w:rPr>
          <w:rFonts w:ascii="宋体" w:eastAsia="宋体" w:hAnsi="宋体" w:cs="Times New Roman"/>
          <w:szCs w:val="21"/>
        </w:rPr>
        <w:t xml:space="preserve"> 一般指</w:t>
      </w:r>
      <w:r w:rsidRPr="00536EE1">
        <w:rPr>
          <w:rFonts w:ascii="宋体" w:eastAsia="宋体" w:hAnsi="宋体" w:cs="Times New Roman" w:hint="eastAsia"/>
          <w:szCs w:val="21"/>
        </w:rPr>
        <w:t>背部皮下脂肪厚度。</w:t>
      </w:r>
    </w:p>
    <w:p w:rsidR="00BD30AD" w:rsidRPr="00536EE1" w:rsidRDefault="00CF6507" w:rsidP="00CE1B0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测定背膘的方法有两种，一是</w:t>
      </w:r>
      <w:r w:rsidR="006A5790" w:rsidRPr="00536EE1">
        <w:rPr>
          <w:rFonts w:ascii="宋体" w:eastAsia="宋体" w:hAnsi="宋体" w:cs="Times New Roman" w:hint="eastAsia"/>
          <w:szCs w:val="21"/>
        </w:rPr>
        <w:t>用游标卡尺测定左侧胴体第六和第七胸椎结合处，垂直于背部的皮下脂肪厚度。</w:t>
      </w:r>
      <w:r w:rsidR="00CE1B08" w:rsidRPr="00536EE1">
        <w:rPr>
          <w:rFonts w:ascii="宋体" w:eastAsia="宋体" w:hAnsi="宋体" w:cs="Times New Roman" w:hint="eastAsia"/>
          <w:szCs w:val="21"/>
        </w:rPr>
        <w:t>我国习惯使用此法。二是</w:t>
      </w:r>
      <w:r w:rsidR="006A5790" w:rsidRPr="00536EE1">
        <w:rPr>
          <w:rFonts w:ascii="宋体" w:eastAsia="宋体" w:hAnsi="宋体" w:cs="Times New Roman" w:hint="eastAsia"/>
          <w:szCs w:val="21"/>
        </w:rPr>
        <w:t>用游标卡尺测肩部最厚处、胸椎腰椎结合处和腰椎荐椎结合处三点的皮下脂肪的平均厚度。</w:t>
      </w:r>
      <w:r w:rsidR="00A642AE" w:rsidRPr="00536EE1">
        <w:rPr>
          <w:rFonts w:ascii="宋体" w:eastAsia="宋体" w:hAnsi="宋体" w:cs="Times New Roman" w:hint="eastAsia"/>
          <w:szCs w:val="21"/>
        </w:rPr>
        <w:t>用厘米表示。</w:t>
      </w:r>
    </w:p>
    <w:p w:rsidR="00BD30AD" w:rsidRPr="00536EE1" w:rsidRDefault="000413F6" w:rsidP="00C86E8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⑥眼肌面积</w:t>
      </w:r>
      <w:r w:rsidR="004D51A5" w:rsidRPr="00536EE1">
        <w:rPr>
          <w:rFonts w:ascii="宋体" w:eastAsia="宋体" w:hAnsi="宋体" w:cs="Times New Roman" w:hint="eastAsia"/>
          <w:szCs w:val="21"/>
        </w:rPr>
        <w:t xml:space="preserve">。 </w:t>
      </w:r>
      <w:r w:rsidR="004D51A5"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指倒数第一和第二胸椎间背最长肌的横断面积，单位为cm</w:t>
      </w:r>
      <w:r w:rsidRPr="00536EE1">
        <w:rPr>
          <w:rFonts w:ascii="宋体" w:eastAsia="宋体" w:hAnsi="宋体" w:cs="Times New Roman" w:hint="eastAsia"/>
          <w:szCs w:val="21"/>
          <w:vertAlign w:val="superscript"/>
        </w:rPr>
        <w:t>2</w:t>
      </w:r>
      <w:r w:rsidRPr="00536EE1">
        <w:rPr>
          <w:rFonts w:ascii="宋体" w:eastAsia="宋体" w:hAnsi="宋体" w:cs="Times New Roman" w:hint="eastAsia"/>
          <w:szCs w:val="21"/>
        </w:rPr>
        <w:t>。国外多测定第10肋骨处背最长肌的横截面积。眼肌面积（cm</w:t>
      </w:r>
      <w:r w:rsidRPr="00536EE1">
        <w:rPr>
          <w:rFonts w:ascii="宋体" w:eastAsia="宋体" w:hAnsi="宋体" w:cs="Times New Roman" w:hint="eastAsia"/>
          <w:szCs w:val="21"/>
          <w:vertAlign w:val="superscript"/>
        </w:rPr>
        <w:t>2</w:t>
      </w:r>
      <w:r w:rsidRPr="00536EE1">
        <w:rPr>
          <w:rFonts w:ascii="宋体" w:eastAsia="宋体" w:hAnsi="宋体" w:cs="Times New Roman" w:hint="eastAsia"/>
          <w:szCs w:val="21"/>
        </w:rPr>
        <w:t>）=眼肌高（cm）×眼肌宽（cm）×</w:t>
      </w:r>
      <w:r w:rsidR="00C86E80" w:rsidRPr="00536EE1">
        <w:rPr>
          <w:rFonts w:ascii="宋体" w:eastAsia="宋体" w:hAnsi="宋体" w:cs="Times New Roman" w:hint="eastAsia"/>
          <w:szCs w:val="21"/>
        </w:rPr>
        <w:t>0.7。</w:t>
      </w:r>
      <w:r w:rsidRPr="00536EE1">
        <w:rPr>
          <w:rFonts w:ascii="宋体" w:eastAsia="宋体" w:hAnsi="宋体" w:cs="Times New Roman" w:hint="eastAsia"/>
          <w:szCs w:val="21"/>
        </w:rPr>
        <w:t>优良品种的眼肌面积可达34-36平方厘米</w:t>
      </w:r>
      <w:r w:rsidR="00C86E80" w:rsidRPr="00536EE1">
        <w:rPr>
          <w:rFonts w:ascii="宋体" w:eastAsia="宋体" w:hAnsi="宋体" w:cs="Times New Roman" w:hint="eastAsia"/>
          <w:szCs w:val="21"/>
        </w:rPr>
        <w:t>。</w:t>
      </w:r>
      <w:r w:rsidRPr="00536EE1">
        <w:rPr>
          <w:rFonts w:ascii="宋体" w:eastAsia="宋体" w:hAnsi="宋体" w:cs="Times New Roman" w:hint="eastAsia"/>
          <w:szCs w:val="21"/>
        </w:rPr>
        <w:t>眼肌面积的遗传力较高，约为0.45-0.60，它与胴体瘦肉率呈强正相关。</w:t>
      </w:r>
    </w:p>
    <w:p w:rsidR="00112FD8" w:rsidRDefault="00125D39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⑦胴体瘦肉率。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是指瘦肉（肌肉组织）占所有胴体组成成分总重的百分率，是反映胴</w:t>
      </w:r>
      <w:r w:rsidRPr="00536EE1">
        <w:rPr>
          <w:rFonts w:ascii="宋体" w:eastAsia="宋体" w:hAnsi="宋体" w:cs="Times New Roman" w:hint="eastAsia"/>
          <w:szCs w:val="21"/>
        </w:rPr>
        <w:lastRenderedPageBreak/>
        <w:t>体产肉量高低的关键性状。</w:t>
      </w:r>
      <w:r w:rsidR="00043807" w:rsidRPr="00536EE1">
        <w:rPr>
          <w:rFonts w:ascii="宋体" w:eastAsia="宋体" w:hAnsi="宋体" w:cs="Times New Roman"/>
          <w:szCs w:val="21"/>
        </w:rPr>
        <w:t>测定</w:t>
      </w:r>
      <w:r w:rsidRPr="00536EE1">
        <w:rPr>
          <w:rFonts w:ascii="宋体" w:eastAsia="宋体" w:hAnsi="宋体" w:cs="Times New Roman" w:hint="eastAsia"/>
          <w:szCs w:val="21"/>
        </w:rPr>
        <w:t>方法</w:t>
      </w:r>
      <w:r w:rsidR="00043807" w:rsidRPr="00536EE1">
        <w:rPr>
          <w:rFonts w:ascii="宋体" w:eastAsia="宋体" w:hAnsi="宋体" w:cs="Times New Roman" w:hint="eastAsia"/>
          <w:szCs w:val="21"/>
        </w:rPr>
        <w:t>是</w:t>
      </w:r>
      <w:r w:rsidRPr="00536EE1">
        <w:rPr>
          <w:rFonts w:ascii="宋体" w:eastAsia="宋体" w:hAnsi="宋体" w:cs="Times New Roman" w:hint="eastAsia"/>
          <w:szCs w:val="21"/>
        </w:rPr>
        <w:t>将</w:t>
      </w:r>
      <w:r w:rsidR="00CC7CA4" w:rsidRPr="00536EE1">
        <w:rPr>
          <w:rFonts w:ascii="宋体" w:eastAsia="宋体" w:hAnsi="宋体" w:cs="Times New Roman" w:hint="eastAsia"/>
          <w:szCs w:val="21"/>
        </w:rPr>
        <w:t>左半胴体摘除肾和板油，分割为骨胳、皮肤、肌肉和脂肪四种组织。</w:t>
      </w:r>
      <w:r w:rsidR="00503701" w:rsidRPr="00536EE1">
        <w:rPr>
          <w:rFonts w:ascii="宋体" w:eastAsia="宋体" w:hAnsi="宋体" w:cs="Times New Roman" w:hint="eastAsia"/>
          <w:szCs w:val="21"/>
        </w:rPr>
        <w:t>计算公式为：</w:t>
      </w:r>
    </w:p>
    <w:p w:rsidR="000413F6" w:rsidRPr="00536EE1" w:rsidRDefault="00C15345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477E4FB4" wp14:editId="53C48781">
            <wp:simplePos x="0" y="0"/>
            <wp:positionH relativeFrom="column">
              <wp:posOffset>330200</wp:posOffset>
            </wp:positionH>
            <wp:positionV relativeFrom="paragraph">
              <wp:posOffset>5080</wp:posOffset>
            </wp:positionV>
            <wp:extent cx="4362450" cy="587156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3F6" w:rsidRPr="00536EE1" w:rsidRDefault="000413F6" w:rsidP="006370D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112FD8" w:rsidRPr="00536EE1" w:rsidRDefault="00112FD8" w:rsidP="009751D4">
      <w:pPr>
        <w:spacing w:line="240" w:lineRule="auto"/>
        <w:rPr>
          <w:rFonts w:ascii="宋体" w:eastAsia="宋体" w:hAnsi="宋体" w:cs="Times New Roman"/>
          <w:szCs w:val="21"/>
        </w:rPr>
      </w:pPr>
    </w:p>
    <w:p w:rsidR="00112FD8" w:rsidRDefault="009751D4" w:rsidP="00112FD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32A2AB69" wp14:editId="2596AC85">
            <wp:simplePos x="0" y="0"/>
            <wp:positionH relativeFrom="column">
              <wp:posOffset>546100</wp:posOffset>
            </wp:positionH>
            <wp:positionV relativeFrom="paragraph">
              <wp:posOffset>241300</wp:posOffset>
            </wp:positionV>
            <wp:extent cx="2863850" cy="589364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8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E7" w:rsidRPr="00536EE1">
        <w:rPr>
          <w:rFonts w:ascii="宋体" w:eastAsia="宋体" w:hAnsi="宋体" w:cs="Times New Roman" w:hint="eastAsia"/>
          <w:szCs w:val="21"/>
        </w:rPr>
        <w:t xml:space="preserve">⑧腿臀比例。 </w:t>
      </w:r>
      <w:r w:rsidR="00F811E7" w:rsidRPr="00536EE1">
        <w:rPr>
          <w:rFonts w:ascii="宋体" w:eastAsia="宋体" w:hAnsi="宋体" w:cs="Times New Roman"/>
          <w:szCs w:val="21"/>
        </w:rPr>
        <w:t xml:space="preserve"> </w:t>
      </w:r>
      <w:r w:rsidR="00F811E7" w:rsidRPr="00536EE1">
        <w:rPr>
          <w:rFonts w:ascii="宋体" w:eastAsia="宋体" w:hAnsi="宋体" w:cs="Times New Roman" w:hint="eastAsia"/>
          <w:szCs w:val="21"/>
        </w:rPr>
        <w:t>指沿腰椎与荐椎结合处垂直线切下的腿臀重占胴体重的比例。</w:t>
      </w:r>
      <w:r w:rsidR="00503701" w:rsidRPr="00536EE1">
        <w:rPr>
          <w:rFonts w:ascii="宋体" w:eastAsia="宋体" w:hAnsi="宋体" w:cs="Times New Roman" w:hint="eastAsia"/>
          <w:szCs w:val="21"/>
        </w:rPr>
        <w:t>计算公式为：</w:t>
      </w:r>
    </w:p>
    <w:p w:rsidR="004D764C" w:rsidRPr="00536EE1" w:rsidRDefault="004D764C" w:rsidP="009751D4">
      <w:pPr>
        <w:spacing w:line="240" w:lineRule="auto"/>
        <w:rPr>
          <w:rFonts w:ascii="宋体" w:eastAsia="宋体" w:hAnsi="宋体" w:cs="Times New Roman"/>
          <w:szCs w:val="21"/>
        </w:rPr>
      </w:pPr>
    </w:p>
    <w:p w:rsidR="00112FD8" w:rsidRPr="00536EE1" w:rsidRDefault="00112FD8" w:rsidP="009751D4">
      <w:pPr>
        <w:spacing w:line="240" w:lineRule="auto"/>
        <w:rPr>
          <w:rFonts w:ascii="宋体" w:eastAsia="宋体" w:hAnsi="宋体" w:cs="Times New Roman"/>
          <w:szCs w:val="21"/>
        </w:rPr>
      </w:pPr>
    </w:p>
    <w:p w:rsidR="00CD64CE" w:rsidRPr="00536EE1" w:rsidRDefault="00CD64CE" w:rsidP="00CD64C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⑨肌肉</w:t>
      </w:r>
      <w:r w:rsidR="00FA0F60" w:rsidRPr="00536EE1">
        <w:rPr>
          <w:rFonts w:ascii="宋体" w:eastAsia="宋体" w:hAnsi="宋体" w:cs="Times New Roman"/>
          <w:szCs w:val="21"/>
        </w:rPr>
        <w:t>p</w:t>
      </w:r>
      <w:r w:rsidRPr="00536EE1">
        <w:rPr>
          <w:rFonts w:ascii="宋体" w:eastAsia="宋体" w:hAnsi="宋体" w:cs="Times New Roman" w:hint="eastAsia"/>
          <w:szCs w:val="21"/>
        </w:rPr>
        <w:t xml:space="preserve">H。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是在屠宰后45min和宰后24h，将玻璃电极直接插入背最长肌和半膜肌或半棘肌中心部位内测定。</w:t>
      </w:r>
    </w:p>
    <w:p w:rsidR="00061DC8" w:rsidRPr="00536EE1" w:rsidRDefault="00CD64CE" w:rsidP="00DF534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>宰后45min内，测定值记录为</w:t>
      </w:r>
      <w:r w:rsidR="00FA0F60" w:rsidRPr="00536EE1">
        <w:rPr>
          <w:rFonts w:ascii="宋体" w:eastAsia="宋体" w:hAnsi="宋体" w:cs="Times New Roman"/>
          <w:szCs w:val="21"/>
        </w:rPr>
        <w:t>p</w:t>
      </w:r>
      <w:r w:rsidRPr="00536EE1">
        <w:rPr>
          <w:rFonts w:ascii="宋体" w:eastAsia="宋体" w:hAnsi="宋体" w:cs="Times New Roman" w:hint="eastAsia"/>
          <w:szCs w:val="21"/>
        </w:rPr>
        <w:t>H1，宰后24h测定值，记录为</w:t>
      </w:r>
      <w:r w:rsidR="00FA0F60" w:rsidRPr="00536EE1">
        <w:rPr>
          <w:rFonts w:ascii="宋体" w:eastAsia="宋体" w:hAnsi="宋体" w:cs="Times New Roman"/>
          <w:szCs w:val="21"/>
        </w:rPr>
        <w:t>p</w:t>
      </w:r>
      <w:r w:rsidRPr="00536EE1">
        <w:rPr>
          <w:rFonts w:ascii="宋体" w:eastAsia="宋体" w:hAnsi="宋体" w:cs="Times New Roman" w:hint="eastAsia"/>
          <w:szCs w:val="21"/>
        </w:rPr>
        <w:t>H24</w:t>
      </w:r>
      <w:r w:rsidR="00FE5EA5" w:rsidRPr="00536EE1">
        <w:rPr>
          <w:rFonts w:ascii="宋体" w:eastAsia="宋体" w:hAnsi="宋体" w:cs="Times New Roman" w:hint="eastAsia"/>
          <w:szCs w:val="21"/>
        </w:rPr>
        <w:t>。</w:t>
      </w:r>
      <w:r w:rsidR="00FA0F60" w:rsidRPr="00536EE1">
        <w:rPr>
          <w:rFonts w:ascii="宋体" w:eastAsia="宋体" w:hAnsi="宋体" w:cs="Times New Roman"/>
          <w:szCs w:val="21"/>
        </w:rPr>
        <w:t>p</w:t>
      </w:r>
      <w:r w:rsidRPr="00536EE1">
        <w:rPr>
          <w:rFonts w:ascii="宋体" w:eastAsia="宋体" w:hAnsi="宋体" w:cs="Times New Roman" w:hint="eastAsia"/>
          <w:szCs w:val="21"/>
        </w:rPr>
        <w:t>H1正常值为6.0-6.6，低于5.6和5.5</w:t>
      </w:r>
      <w:r w:rsidR="00FE5EA5" w:rsidRPr="00536EE1">
        <w:rPr>
          <w:rFonts w:ascii="宋体" w:eastAsia="宋体" w:hAnsi="宋体" w:cs="Times New Roman" w:hint="eastAsia"/>
          <w:szCs w:val="21"/>
        </w:rPr>
        <w:t>的为</w:t>
      </w:r>
      <w:r w:rsidRPr="00536EE1">
        <w:rPr>
          <w:rFonts w:ascii="宋体" w:eastAsia="宋体" w:hAnsi="宋体" w:cs="Times New Roman" w:hint="eastAsia"/>
          <w:szCs w:val="21"/>
        </w:rPr>
        <w:t>PSE</w:t>
      </w:r>
      <w:r w:rsidR="00FE5EA5" w:rsidRPr="00536EE1">
        <w:rPr>
          <w:rFonts w:ascii="宋体" w:eastAsia="宋体" w:hAnsi="宋体" w:cs="Times New Roman" w:hint="eastAsia"/>
          <w:szCs w:val="21"/>
        </w:rPr>
        <w:t>肉</w:t>
      </w:r>
      <w:r w:rsidRPr="00536EE1">
        <w:rPr>
          <w:rFonts w:ascii="宋体" w:eastAsia="宋体" w:hAnsi="宋体" w:cs="Times New Roman" w:hint="eastAsia"/>
          <w:szCs w:val="21"/>
        </w:rPr>
        <w:t>（苍白、松软、渗</w:t>
      </w:r>
      <w:r w:rsidR="00FE5EA5" w:rsidRPr="00536EE1">
        <w:rPr>
          <w:rFonts w:ascii="宋体" w:eastAsia="宋体" w:hAnsi="宋体" w:cs="Times New Roman" w:hint="eastAsia"/>
          <w:szCs w:val="21"/>
        </w:rPr>
        <w:t>水</w:t>
      </w:r>
      <w:r w:rsidRPr="00536EE1">
        <w:rPr>
          <w:rFonts w:ascii="宋体" w:eastAsia="宋体" w:hAnsi="宋体" w:cs="Times New Roman" w:hint="eastAsia"/>
          <w:szCs w:val="21"/>
        </w:rPr>
        <w:t>）</w:t>
      </w:r>
      <w:r w:rsidR="00DF5340" w:rsidRPr="00536EE1">
        <w:rPr>
          <w:rFonts w:ascii="宋体" w:eastAsia="宋体" w:hAnsi="宋体" w:cs="Times New Roman" w:hint="eastAsia"/>
          <w:szCs w:val="21"/>
        </w:rPr>
        <w:t>。</w:t>
      </w:r>
      <w:r w:rsidR="00FE5EA5" w:rsidRPr="00536EE1">
        <w:rPr>
          <w:rFonts w:ascii="宋体" w:eastAsia="宋体" w:hAnsi="宋体" w:cs="Times New Roman"/>
          <w:szCs w:val="21"/>
        </w:rPr>
        <w:t>p</w:t>
      </w:r>
      <w:r w:rsidRPr="00536EE1">
        <w:rPr>
          <w:rFonts w:ascii="宋体" w:eastAsia="宋体" w:hAnsi="宋体" w:cs="Times New Roman" w:hint="eastAsia"/>
          <w:szCs w:val="21"/>
        </w:rPr>
        <w:t>H24正常值为5.5-5.7，高于6.2</w:t>
      </w:r>
      <w:r w:rsidR="00FE5EA5" w:rsidRPr="00536EE1">
        <w:rPr>
          <w:rFonts w:ascii="宋体" w:eastAsia="宋体" w:hAnsi="宋体" w:cs="Times New Roman" w:hint="eastAsia"/>
          <w:szCs w:val="21"/>
        </w:rPr>
        <w:t>的为</w:t>
      </w:r>
      <w:r w:rsidRPr="00536EE1">
        <w:rPr>
          <w:rFonts w:ascii="宋体" w:eastAsia="宋体" w:hAnsi="宋体" w:cs="Times New Roman" w:hint="eastAsia"/>
          <w:szCs w:val="21"/>
        </w:rPr>
        <w:t>DFD</w:t>
      </w:r>
      <w:r w:rsidR="00FE5EA5" w:rsidRPr="00536EE1">
        <w:rPr>
          <w:rFonts w:ascii="宋体" w:eastAsia="宋体" w:hAnsi="宋体" w:cs="Times New Roman" w:hint="eastAsia"/>
          <w:szCs w:val="21"/>
        </w:rPr>
        <w:t>肉</w:t>
      </w:r>
      <w:r w:rsidRPr="00536EE1">
        <w:rPr>
          <w:rFonts w:ascii="宋体" w:eastAsia="宋体" w:hAnsi="宋体" w:cs="Times New Roman" w:hint="eastAsia"/>
          <w:szCs w:val="21"/>
        </w:rPr>
        <w:t>（暗红、坚硬、干燥）</w:t>
      </w:r>
    </w:p>
    <w:p w:rsidR="00B90616" w:rsidRPr="00536EE1" w:rsidRDefault="00B90616" w:rsidP="00B90616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36EE1">
        <w:rPr>
          <w:rFonts w:ascii="宋体" w:eastAsia="宋体" w:hAnsi="宋体" w:cs="Times New Roman" w:hint="eastAsia"/>
          <w:szCs w:val="21"/>
        </w:rPr>
        <w:t xml:space="preserve">⑩肉色。 </w:t>
      </w:r>
      <w:r w:rsidRPr="00536EE1">
        <w:rPr>
          <w:rFonts w:ascii="宋体" w:eastAsia="宋体" w:hAnsi="宋体" w:cs="Times New Roman"/>
          <w:szCs w:val="21"/>
        </w:rPr>
        <w:t xml:space="preserve"> </w:t>
      </w:r>
      <w:r w:rsidRPr="00536EE1">
        <w:rPr>
          <w:rFonts w:ascii="宋体" w:eastAsia="宋体" w:hAnsi="宋体" w:cs="Times New Roman" w:hint="eastAsia"/>
          <w:szCs w:val="21"/>
        </w:rPr>
        <w:t>屠宰后2h内在胸腰椎结合处，取新鲜背最长肌横断面，用五分制目测对比法评定。</w:t>
      </w:r>
    </w:p>
    <w:p w:rsidR="00B9487F" w:rsidRPr="00112FD8" w:rsidRDefault="00623179" w:rsidP="00623179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 w:rsidRPr="00112FD8">
        <w:rPr>
          <w:rFonts w:ascii="宋体" w:eastAsia="宋体" w:hAnsi="宋体" w:cs="Times New Roman" w:hint="eastAsia"/>
          <w:szCs w:val="21"/>
        </w:rPr>
        <w:t>表</w:t>
      </w:r>
      <w:r w:rsidR="00112FD8" w:rsidRPr="00112FD8">
        <w:rPr>
          <w:rFonts w:ascii="宋体" w:eastAsia="宋体" w:hAnsi="宋体" w:cs="Times New Roman" w:hint="eastAsia"/>
          <w:szCs w:val="21"/>
        </w:rPr>
        <w:t>1-</w:t>
      </w:r>
      <w:r w:rsidR="00112FD8" w:rsidRPr="00112FD8">
        <w:rPr>
          <w:rFonts w:ascii="宋体" w:eastAsia="宋体" w:hAnsi="宋体" w:cs="Times New Roman"/>
          <w:szCs w:val="21"/>
        </w:rPr>
        <w:t>3</w:t>
      </w:r>
      <w:r w:rsidR="00112FD8" w:rsidRPr="00112FD8">
        <w:rPr>
          <w:rFonts w:ascii="宋体" w:eastAsia="宋体" w:hAnsi="宋体" w:cs="Times New Roman" w:hint="eastAsia"/>
          <w:szCs w:val="21"/>
        </w:rPr>
        <w:t>-</w:t>
      </w:r>
      <w:r w:rsidR="00112FD8" w:rsidRPr="00112FD8">
        <w:rPr>
          <w:rFonts w:ascii="宋体" w:eastAsia="宋体" w:hAnsi="宋体" w:cs="Times New Roman"/>
          <w:szCs w:val="21"/>
        </w:rPr>
        <w:t>4</w:t>
      </w:r>
      <w:r w:rsidRPr="00112FD8">
        <w:rPr>
          <w:rFonts w:ascii="宋体" w:eastAsia="宋体" w:hAnsi="宋体" w:cs="Times New Roman" w:hint="eastAsia"/>
          <w:szCs w:val="21"/>
        </w:rPr>
        <w:t xml:space="preserve">   肉色评分标准</w:t>
      </w:r>
    </w:p>
    <w:p w:rsidR="00ED197C" w:rsidRPr="00363455" w:rsidRDefault="00623179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363455">
        <w:rPr>
          <w:rFonts w:ascii="宋体" w:eastAsia="宋体" w:hAnsi="宋体" w:cs="Times New Roman"/>
          <w:noProof/>
          <w:sz w:val="24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471727" cy="596297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27" cy="59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D197C" w:rsidRPr="00363455" w:rsidRDefault="00ED197C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D197C" w:rsidRPr="00363455" w:rsidRDefault="00ED197C" w:rsidP="00F74C7A">
      <w:pPr>
        <w:spacing w:line="24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</w:p>
    <w:p w:rsidR="00ED197C" w:rsidRPr="00112FD8" w:rsidRDefault="00623179" w:rsidP="00F74C7A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112FD8">
        <w:rPr>
          <w:rFonts w:ascii="宋体" w:eastAsia="宋体" w:hAnsi="宋体" w:cs="Times New Roman" w:hint="eastAsia"/>
          <w:szCs w:val="21"/>
        </w:rPr>
        <w:t>*为美国《肉色评分标准图》。因我国的猪肉较深，故评分3-4者为正常。</w:t>
      </w:r>
    </w:p>
    <w:p w:rsidR="006E5E7D" w:rsidRPr="00112FD8" w:rsidRDefault="006E5E7D" w:rsidP="006E5E7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E06E5D" w:rsidRPr="00B16C0B" w:rsidRDefault="006E5E7D" w:rsidP="00B16C0B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112FD8">
        <w:rPr>
          <w:rFonts w:ascii="宋体" w:eastAsia="宋体" w:hAnsi="宋体" w:cs="Times New Roman" w:hint="eastAsia"/>
          <w:szCs w:val="21"/>
        </w:rPr>
        <w:t>肌肉颜色深浅和色调（色度）取决于肌肉色素含量。肌红蛋白是色素的基本成本，约占总色素的67%。肌红蛋白的状态受到温度、氧气分压、PH、肉面微生物活动、光照、腌制条件（渗透压）的影响。</w:t>
      </w:r>
      <w:bookmarkStart w:id="0" w:name="_GoBack"/>
      <w:bookmarkEnd w:id="0"/>
    </w:p>
    <w:sectPr w:rsidR="00E06E5D" w:rsidRPr="00B1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26" w:rsidRDefault="00660726" w:rsidP="00F74C7A">
      <w:pPr>
        <w:spacing w:line="240" w:lineRule="auto"/>
      </w:pPr>
      <w:r>
        <w:separator/>
      </w:r>
    </w:p>
  </w:endnote>
  <w:endnote w:type="continuationSeparator" w:id="0">
    <w:p w:rsidR="00660726" w:rsidRDefault="00660726" w:rsidP="00F7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26" w:rsidRDefault="00660726" w:rsidP="00F74C7A">
      <w:pPr>
        <w:spacing w:line="240" w:lineRule="auto"/>
      </w:pPr>
      <w:r>
        <w:separator/>
      </w:r>
    </w:p>
  </w:footnote>
  <w:footnote w:type="continuationSeparator" w:id="0">
    <w:p w:rsidR="00660726" w:rsidRDefault="00660726" w:rsidP="00F74C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A6"/>
    <w:rsid w:val="000413F6"/>
    <w:rsid w:val="00043807"/>
    <w:rsid w:val="000568EB"/>
    <w:rsid w:val="00061DC8"/>
    <w:rsid w:val="000C6F78"/>
    <w:rsid w:val="000F3639"/>
    <w:rsid w:val="00112FD8"/>
    <w:rsid w:val="00125D39"/>
    <w:rsid w:val="001321C4"/>
    <w:rsid w:val="00153B56"/>
    <w:rsid w:val="00160879"/>
    <w:rsid w:val="00160D22"/>
    <w:rsid w:val="001613D4"/>
    <w:rsid w:val="00170A84"/>
    <w:rsid w:val="00190209"/>
    <w:rsid w:val="001A02B0"/>
    <w:rsid w:val="001A5BE8"/>
    <w:rsid w:val="001D28FA"/>
    <w:rsid w:val="00200847"/>
    <w:rsid w:val="00201AD9"/>
    <w:rsid w:val="00211E8E"/>
    <w:rsid w:val="0025487C"/>
    <w:rsid w:val="00256738"/>
    <w:rsid w:val="002817D8"/>
    <w:rsid w:val="002A13ED"/>
    <w:rsid w:val="00300E33"/>
    <w:rsid w:val="00325220"/>
    <w:rsid w:val="00341BD6"/>
    <w:rsid w:val="00363455"/>
    <w:rsid w:val="00373ADF"/>
    <w:rsid w:val="00393C58"/>
    <w:rsid w:val="003D582C"/>
    <w:rsid w:val="003E1823"/>
    <w:rsid w:val="003E6115"/>
    <w:rsid w:val="00413B80"/>
    <w:rsid w:val="00422EF8"/>
    <w:rsid w:val="0042506D"/>
    <w:rsid w:val="00432A70"/>
    <w:rsid w:val="004C1275"/>
    <w:rsid w:val="004C6A23"/>
    <w:rsid w:val="004D51A5"/>
    <w:rsid w:val="004D764C"/>
    <w:rsid w:val="005031C7"/>
    <w:rsid w:val="00503701"/>
    <w:rsid w:val="00505CE4"/>
    <w:rsid w:val="00536EE1"/>
    <w:rsid w:val="00570336"/>
    <w:rsid w:val="005D26B7"/>
    <w:rsid w:val="005E7512"/>
    <w:rsid w:val="00623179"/>
    <w:rsid w:val="006370D1"/>
    <w:rsid w:val="006574FD"/>
    <w:rsid w:val="00660726"/>
    <w:rsid w:val="00661B9E"/>
    <w:rsid w:val="00663777"/>
    <w:rsid w:val="00672A9C"/>
    <w:rsid w:val="006A5790"/>
    <w:rsid w:val="006E5E7D"/>
    <w:rsid w:val="006F2E8F"/>
    <w:rsid w:val="0075311F"/>
    <w:rsid w:val="0076707D"/>
    <w:rsid w:val="00790863"/>
    <w:rsid w:val="007A6F25"/>
    <w:rsid w:val="007C1D13"/>
    <w:rsid w:val="007F48C0"/>
    <w:rsid w:val="00813DAA"/>
    <w:rsid w:val="008250C7"/>
    <w:rsid w:val="00836DF8"/>
    <w:rsid w:val="008445BD"/>
    <w:rsid w:val="00847A74"/>
    <w:rsid w:val="00853A51"/>
    <w:rsid w:val="00870C3C"/>
    <w:rsid w:val="00881CDE"/>
    <w:rsid w:val="008A2FD3"/>
    <w:rsid w:val="008F3D6C"/>
    <w:rsid w:val="00931E00"/>
    <w:rsid w:val="00960511"/>
    <w:rsid w:val="00963BC5"/>
    <w:rsid w:val="009751D4"/>
    <w:rsid w:val="00976959"/>
    <w:rsid w:val="009C1B16"/>
    <w:rsid w:val="009C477F"/>
    <w:rsid w:val="009C4E7D"/>
    <w:rsid w:val="009C51A6"/>
    <w:rsid w:val="009E7443"/>
    <w:rsid w:val="009F3840"/>
    <w:rsid w:val="009F4871"/>
    <w:rsid w:val="009F6072"/>
    <w:rsid w:val="00A642AE"/>
    <w:rsid w:val="00A74EF7"/>
    <w:rsid w:val="00A93571"/>
    <w:rsid w:val="00A94519"/>
    <w:rsid w:val="00A95A98"/>
    <w:rsid w:val="00AB024A"/>
    <w:rsid w:val="00AB6AFC"/>
    <w:rsid w:val="00AC5914"/>
    <w:rsid w:val="00B1496A"/>
    <w:rsid w:val="00B16C0B"/>
    <w:rsid w:val="00B23A7E"/>
    <w:rsid w:val="00B666A7"/>
    <w:rsid w:val="00B67400"/>
    <w:rsid w:val="00B90616"/>
    <w:rsid w:val="00B9487F"/>
    <w:rsid w:val="00BD30AD"/>
    <w:rsid w:val="00BE6496"/>
    <w:rsid w:val="00BE7CAA"/>
    <w:rsid w:val="00BF61E7"/>
    <w:rsid w:val="00C15345"/>
    <w:rsid w:val="00C831FC"/>
    <w:rsid w:val="00C86E80"/>
    <w:rsid w:val="00CC3B2E"/>
    <w:rsid w:val="00CC7CA4"/>
    <w:rsid w:val="00CD64CE"/>
    <w:rsid w:val="00CE1B08"/>
    <w:rsid w:val="00CE3C04"/>
    <w:rsid w:val="00CF6507"/>
    <w:rsid w:val="00D26E90"/>
    <w:rsid w:val="00D46E52"/>
    <w:rsid w:val="00D62287"/>
    <w:rsid w:val="00D81BFE"/>
    <w:rsid w:val="00D84D74"/>
    <w:rsid w:val="00D907A4"/>
    <w:rsid w:val="00DA3ACE"/>
    <w:rsid w:val="00DB76E5"/>
    <w:rsid w:val="00DF5340"/>
    <w:rsid w:val="00E06E5D"/>
    <w:rsid w:val="00E43F68"/>
    <w:rsid w:val="00E51857"/>
    <w:rsid w:val="00E67F39"/>
    <w:rsid w:val="00E7157E"/>
    <w:rsid w:val="00E84BE5"/>
    <w:rsid w:val="00E90EC1"/>
    <w:rsid w:val="00E92BF8"/>
    <w:rsid w:val="00ED197C"/>
    <w:rsid w:val="00ED7788"/>
    <w:rsid w:val="00EF72CD"/>
    <w:rsid w:val="00F06E60"/>
    <w:rsid w:val="00F22786"/>
    <w:rsid w:val="00F27DA4"/>
    <w:rsid w:val="00F7032E"/>
    <w:rsid w:val="00F74C7A"/>
    <w:rsid w:val="00F811E7"/>
    <w:rsid w:val="00FA0BF9"/>
    <w:rsid w:val="00FA0F60"/>
    <w:rsid w:val="00FA47F3"/>
    <w:rsid w:val="00FB6E2A"/>
    <w:rsid w:val="00FE0D10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004F7-7E10-4ACA-9ED6-0549E6D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7A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C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19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2020-12-06T06:48:00Z</dcterms:created>
  <dcterms:modified xsi:type="dcterms:W3CDTF">2020-12-06T06:49:00Z</dcterms:modified>
</cp:coreProperties>
</file>