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3F" w:rsidRDefault="0006490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《宠物养护与疾病防治》实训项目</w:t>
      </w:r>
    </w:p>
    <w:p w:rsidR="00F6643F" w:rsidRDefault="00064901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实施和技能考核方案</w:t>
      </w:r>
    </w:p>
    <w:p w:rsidR="00F6643F" w:rsidRDefault="00064901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目</w:t>
      </w:r>
      <w:r w:rsidR="007A3999">
        <w:rPr>
          <w:rFonts w:ascii="宋体" w:hAnsi="宋体" w:hint="eastAsia"/>
          <w:b/>
          <w:sz w:val="32"/>
          <w:szCs w:val="32"/>
        </w:rPr>
        <w:t>二十一</w:t>
      </w:r>
      <w:r>
        <w:rPr>
          <w:rFonts w:ascii="宋体" w:hAnsi="宋体" w:hint="eastAsia"/>
          <w:b/>
          <w:sz w:val="32"/>
          <w:szCs w:val="32"/>
        </w:rPr>
        <w:t xml:space="preserve">  犬猫子宫冲洗</w:t>
      </w:r>
    </w:p>
    <w:p w:rsidR="00F6643F" w:rsidRDefault="00064901">
      <w:pPr>
        <w:ind w:firstLineChars="200" w:firstLine="602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一、技能目标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学会子宫冲洗术，了解子宫冲洗的意义。</w:t>
      </w:r>
    </w:p>
    <w:p w:rsidR="00F6643F" w:rsidRDefault="00064901">
      <w:pPr>
        <w:ind w:firstLineChars="200" w:firstLine="602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二、教学资源准备</w:t>
      </w:r>
    </w:p>
    <w:p w:rsidR="00F6643F" w:rsidRDefault="00064901">
      <w:pPr>
        <w:ind w:firstLineChars="200" w:firstLine="562"/>
        <w:outlineLvl w:val="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（一）材料与工具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动物：犬、猫。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器材：导尿管（可作子宫冲洗管），60ml注射器，</w:t>
      </w:r>
      <w:r>
        <w:rPr>
          <w:rFonts w:ascii="宋体" w:hAnsi="宋体"/>
          <w:sz w:val="24"/>
        </w:rPr>
        <w:t>各型开膣器、颈管钳子、颈管扩张棒</w:t>
      </w:r>
      <w:r>
        <w:rPr>
          <w:rFonts w:ascii="宋体" w:hAnsi="宋体" w:hint="eastAsia"/>
          <w:sz w:val="24"/>
        </w:rPr>
        <w:t>。</w:t>
      </w:r>
      <w:r>
        <w:rPr>
          <w:rFonts w:ascii="宋体" w:hAnsi="宋体"/>
          <w:sz w:val="24"/>
        </w:rPr>
        <w:t>冲洗药液可选用温生理盐水、5％～10％葡萄糖、0</w:t>
      </w:r>
      <w:r>
        <w:rPr>
          <w:rFonts w:ascii="宋体" w:hAnsi="宋体"/>
          <w:b/>
          <w:sz w:val="24"/>
        </w:rPr>
        <w:t>.</w:t>
      </w:r>
      <w:r>
        <w:rPr>
          <w:rFonts w:ascii="宋体" w:hAnsi="宋体"/>
          <w:sz w:val="24"/>
        </w:rPr>
        <w:t>1％雷佛奴尔及0</w:t>
      </w:r>
      <w:r>
        <w:rPr>
          <w:rFonts w:ascii="宋体" w:hAnsi="宋体"/>
          <w:b/>
          <w:sz w:val="24"/>
        </w:rPr>
        <w:t>.</w:t>
      </w:r>
      <w:r>
        <w:rPr>
          <w:rFonts w:ascii="宋体" w:hAnsi="宋体"/>
          <w:sz w:val="24"/>
        </w:rPr>
        <w:t>1％～0</w:t>
      </w:r>
      <w:r>
        <w:rPr>
          <w:rFonts w:ascii="宋体" w:hAnsi="宋体"/>
          <w:b/>
          <w:sz w:val="24"/>
        </w:rPr>
        <w:t>.</w:t>
      </w:r>
      <w:r>
        <w:rPr>
          <w:rFonts w:ascii="宋体" w:hAnsi="宋体"/>
          <w:sz w:val="24"/>
        </w:rPr>
        <w:t>5％高锰酸钾等溶液，还可用抗生素及磺胺类制剂</w:t>
      </w:r>
      <w:r>
        <w:rPr>
          <w:rFonts w:ascii="宋体" w:hAnsi="宋体" w:hint="eastAsia"/>
          <w:sz w:val="24"/>
        </w:rPr>
        <w:t>等</w:t>
      </w:r>
      <w:r>
        <w:rPr>
          <w:rFonts w:ascii="宋体" w:hAnsi="宋体"/>
          <w:sz w:val="24"/>
        </w:rPr>
        <w:t>。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（二）教学场所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学校动物医院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（三）师资配置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实训时1名教师指导20名学生，技能考核时1名教师指导10名学生。</w:t>
      </w:r>
    </w:p>
    <w:p w:rsidR="00F6643F" w:rsidRDefault="00064901">
      <w:pPr>
        <w:ind w:firstLineChars="200" w:firstLine="602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三、技能项目内容</w:t>
      </w:r>
    </w:p>
    <w:p w:rsidR="00F6643F" w:rsidRDefault="00064901">
      <w:pPr>
        <w:ind w:firstLineChars="200" w:firstLine="56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8"/>
          <w:szCs w:val="28"/>
        </w:rPr>
        <w:t>（一）适应症：</w:t>
      </w:r>
      <w:r>
        <w:rPr>
          <w:rFonts w:ascii="宋体" w:hAnsi="宋体"/>
          <w:sz w:val="24"/>
        </w:rPr>
        <w:t>子宫冲洗用于治疗子宫内膜炎和子宫蓄脓，排出子宫内的分泌物及脓液，促进黏膜修复，尽快恢复生殖功能。</w:t>
      </w:r>
    </w:p>
    <w:p w:rsidR="00F6643F" w:rsidRDefault="00064901">
      <w:pPr>
        <w:ind w:firstLineChars="200" w:firstLine="562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8"/>
          <w:szCs w:val="28"/>
        </w:rPr>
        <w:t>（二）操作过程：</w:t>
      </w:r>
      <w:r>
        <w:rPr>
          <w:rFonts w:ascii="宋体" w:hAnsi="宋体"/>
          <w:sz w:val="24"/>
        </w:rPr>
        <w:t>先充分洗净外阴部，而后插入开膣器开张阴道，即可用洗涤器冲洗阴道。先用颈管钳子钳住子宫外口左侧下壁，拉向阴唇附近。然后依次应用由细到粗的颈管扩张棒，插入颈管使之扩张，再插入子宫冲洗管，通过直肠检查确认冲洗管已插入子宫角内之后，用手固定好颈管钳子与冲洗管，然后将</w:t>
      </w:r>
      <w:r>
        <w:rPr>
          <w:rFonts w:ascii="宋体" w:hAnsi="宋体" w:hint="eastAsia"/>
          <w:sz w:val="24"/>
        </w:rPr>
        <w:t>大号注射器</w:t>
      </w:r>
      <w:r>
        <w:rPr>
          <w:rFonts w:ascii="宋体" w:hAnsi="宋体"/>
          <w:sz w:val="24"/>
        </w:rPr>
        <w:t>连接在冲洗管上，将药液注入子宫内，边注入边排除（另一侧子宫角也同样冲洗），直至排出液透明为止。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【注意事项】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(1) 操作过程要认真，防止粗暴，特别是在冲洗管插人子宫内时，须谨慎缓慢以免造成子宫壁穿</w:t>
      </w:r>
      <w:r>
        <w:rPr>
          <w:rFonts w:ascii="宋体" w:hAnsi="宋体" w:hint="eastAsia"/>
          <w:sz w:val="24"/>
        </w:rPr>
        <w:t>孔</w:t>
      </w:r>
      <w:r>
        <w:rPr>
          <w:rFonts w:ascii="宋体" w:hAnsi="宋体"/>
          <w:sz w:val="24"/>
        </w:rPr>
        <w:t>。</w:t>
      </w:r>
    </w:p>
    <w:p w:rsidR="00F6643F" w:rsidRDefault="00064901">
      <w:pPr>
        <w:ind w:firstLineChars="200" w:firstLine="480"/>
        <w:rPr>
          <w:rFonts w:ascii="宋体" w:hAnsi="宋体"/>
          <w:szCs w:val="21"/>
        </w:rPr>
      </w:pPr>
      <w:r>
        <w:rPr>
          <w:rFonts w:ascii="宋体" w:hAnsi="宋体"/>
          <w:sz w:val="24"/>
        </w:rPr>
        <w:t>(2) 不要应用强刺激性及腐蚀性的药液冲洗。量不宜过大，一般500～l000mL即可。冲洗完后，应尽量排净子宫内残留的洗涤液。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四、技能考核内容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掌握犬猫子宫冲洗术的适应症；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掌握犬猫子宫冲洗术。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五、操作方法与考核标准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（一）操作方法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边演示边讲解犬猫子宫冲洗术。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（二）技能考核标准</w:t>
      </w:r>
    </w:p>
    <w:tbl>
      <w:tblPr>
        <w:tblpPr w:leftFromText="180" w:rightFromText="180" w:vertAnchor="text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1449"/>
        <w:gridCol w:w="897"/>
        <w:gridCol w:w="2919"/>
        <w:gridCol w:w="737"/>
        <w:gridCol w:w="737"/>
        <w:gridCol w:w="890"/>
      </w:tblGrid>
      <w:tr w:rsidR="00F6643F">
        <w:trPr>
          <w:cantSplit/>
        </w:trPr>
        <w:tc>
          <w:tcPr>
            <w:tcW w:w="849" w:type="pct"/>
            <w:vMerge w:val="restart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考核内容及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分数分配</w:t>
            </w:r>
          </w:p>
        </w:tc>
        <w:tc>
          <w:tcPr>
            <w:tcW w:w="788" w:type="pct"/>
            <w:vMerge w:val="restart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操作环节与要求</w:t>
            </w:r>
          </w:p>
        </w:tc>
        <w:tc>
          <w:tcPr>
            <w:tcW w:w="2076" w:type="pct"/>
            <w:gridSpan w:val="2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评　分　标　准</w:t>
            </w:r>
          </w:p>
        </w:tc>
        <w:tc>
          <w:tcPr>
            <w:tcW w:w="4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方法</w:t>
            </w:r>
          </w:p>
        </w:tc>
        <w:tc>
          <w:tcPr>
            <w:tcW w:w="4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程度</w:t>
            </w:r>
          </w:p>
        </w:tc>
        <w:tc>
          <w:tcPr>
            <w:tcW w:w="48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时限</w:t>
            </w:r>
          </w:p>
        </w:tc>
      </w:tr>
      <w:tr w:rsidR="00F6643F">
        <w:trPr>
          <w:cantSplit/>
        </w:trPr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4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分值</w:t>
            </w:r>
          </w:p>
        </w:tc>
        <w:tc>
          <w:tcPr>
            <w:tcW w:w="15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扣　分　依　据</w:t>
            </w: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F6643F">
        <w:trPr>
          <w:cantSplit/>
          <w:trHeight w:val="320"/>
        </w:trPr>
        <w:tc>
          <w:tcPr>
            <w:tcW w:w="8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 掌握犬猫子宫冲洗术的适应症；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 掌握犬猫子宫冲洗术。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（100分）</w:t>
            </w:r>
          </w:p>
        </w:tc>
        <w:tc>
          <w:tcPr>
            <w:tcW w:w="7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犬猫子宫冲洗术的适应症</w:t>
            </w:r>
          </w:p>
        </w:tc>
        <w:tc>
          <w:tcPr>
            <w:tcW w:w="4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30</w:t>
            </w:r>
          </w:p>
        </w:tc>
        <w:tc>
          <w:tcPr>
            <w:tcW w:w="15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熟练掌握子宫冲洗术的应用范围得30分。</w:t>
            </w:r>
          </w:p>
        </w:tc>
        <w:tc>
          <w:tcPr>
            <w:tcW w:w="4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单人操作考核</w:t>
            </w:r>
          </w:p>
        </w:tc>
        <w:tc>
          <w:tcPr>
            <w:tcW w:w="4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掌握</w:t>
            </w:r>
          </w:p>
        </w:tc>
        <w:tc>
          <w:tcPr>
            <w:tcW w:w="48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10min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 </w:t>
            </w:r>
          </w:p>
        </w:tc>
      </w:tr>
      <w:tr w:rsidR="00F6643F">
        <w:trPr>
          <w:cantSplit/>
          <w:trHeight w:val="320"/>
        </w:trPr>
        <w:tc>
          <w:tcPr>
            <w:tcW w:w="8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7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犬子宫冲洗术</w:t>
            </w:r>
          </w:p>
        </w:tc>
        <w:tc>
          <w:tcPr>
            <w:tcW w:w="4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40</w:t>
            </w:r>
          </w:p>
        </w:tc>
        <w:tc>
          <w:tcPr>
            <w:tcW w:w="15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能够独立熟练完成犬的子宫冲洗术得40分。</w:t>
            </w:r>
          </w:p>
        </w:tc>
        <w:tc>
          <w:tcPr>
            <w:tcW w:w="4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F6643F">
        <w:trPr>
          <w:cantSplit/>
          <w:trHeight w:val="320"/>
        </w:trPr>
        <w:tc>
          <w:tcPr>
            <w:tcW w:w="8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7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猫子宫冲洗术</w:t>
            </w:r>
          </w:p>
        </w:tc>
        <w:tc>
          <w:tcPr>
            <w:tcW w:w="4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30</w:t>
            </w:r>
          </w:p>
        </w:tc>
        <w:tc>
          <w:tcPr>
            <w:tcW w:w="15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能够独立熟练完成猫的子宫冲洗术得30分。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</w:tbl>
    <w:p w:rsidR="00F6643F" w:rsidRDefault="00F6643F">
      <w:pPr>
        <w:jc w:val="center"/>
        <w:rPr>
          <w:rFonts w:ascii="宋体" w:hAnsi="宋体"/>
          <w:b/>
          <w:sz w:val="32"/>
          <w:szCs w:val="32"/>
        </w:rPr>
      </w:pPr>
      <w:bookmarkStart w:id="0" w:name="_GoBack"/>
      <w:bookmarkEnd w:id="0"/>
    </w:p>
    <w:sectPr w:rsidR="00F6643F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7EE" w:rsidRDefault="00C317EE" w:rsidP="00CA58C6">
      <w:r>
        <w:separator/>
      </w:r>
    </w:p>
  </w:endnote>
  <w:endnote w:type="continuationSeparator" w:id="0">
    <w:p w:rsidR="00C317EE" w:rsidRDefault="00C317EE" w:rsidP="00CA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7EE" w:rsidRDefault="00C317EE" w:rsidP="00CA58C6">
      <w:r>
        <w:separator/>
      </w:r>
    </w:p>
  </w:footnote>
  <w:footnote w:type="continuationSeparator" w:id="0">
    <w:p w:rsidR="00C317EE" w:rsidRDefault="00C317EE" w:rsidP="00CA5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A38F9"/>
    <w:multiLevelType w:val="multilevel"/>
    <w:tmpl w:val="4B8A38F9"/>
    <w:lvl w:ilvl="0">
      <w:start w:val="1"/>
      <w:numFmt w:val="none"/>
      <w:lvlText w:val="一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53587505"/>
    <w:multiLevelType w:val="singleLevel"/>
    <w:tmpl w:val="53587505"/>
    <w:lvl w:ilvl="0">
      <w:start w:val="3"/>
      <w:numFmt w:val="decimal"/>
      <w:suff w:val="nothing"/>
      <w:lvlText w:val="（%1）"/>
      <w:lvlJc w:val="left"/>
    </w:lvl>
  </w:abstractNum>
  <w:abstractNum w:abstractNumId="2" w15:restartNumberingAfterBreak="0">
    <w:nsid w:val="535A2E1E"/>
    <w:multiLevelType w:val="singleLevel"/>
    <w:tmpl w:val="535A2E1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5F"/>
    <w:rsid w:val="000567FC"/>
    <w:rsid w:val="00064901"/>
    <w:rsid w:val="00085167"/>
    <w:rsid w:val="000C03AC"/>
    <w:rsid w:val="002453D0"/>
    <w:rsid w:val="00333EE3"/>
    <w:rsid w:val="003F1EAC"/>
    <w:rsid w:val="00484720"/>
    <w:rsid w:val="00526742"/>
    <w:rsid w:val="005A4C18"/>
    <w:rsid w:val="007A3999"/>
    <w:rsid w:val="00841318"/>
    <w:rsid w:val="00C317EE"/>
    <w:rsid w:val="00CA58C6"/>
    <w:rsid w:val="00D27962"/>
    <w:rsid w:val="00D71F1E"/>
    <w:rsid w:val="00EF63EC"/>
    <w:rsid w:val="00F4245F"/>
    <w:rsid w:val="00F6643F"/>
    <w:rsid w:val="00FE27F2"/>
    <w:rsid w:val="02003ADB"/>
    <w:rsid w:val="033B2249"/>
    <w:rsid w:val="04856F0F"/>
    <w:rsid w:val="0516118C"/>
    <w:rsid w:val="06DC2ABB"/>
    <w:rsid w:val="06E25AD4"/>
    <w:rsid w:val="06F10AA2"/>
    <w:rsid w:val="071D6C6E"/>
    <w:rsid w:val="08203011"/>
    <w:rsid w:val="08AC674B"/>
    <w:rsid w:val="0A4C53EF"/>
    <w:rsid w:val="0B123FAB"/>
    <w:rsid w:val="0B18102D"/>
    <w:rsid w:val="0D2B48D5"/>
    <w:rsid w:val="0FDA6279"/>
    <w:rsid w:val="0FE11F20"/>
    <w:rsid w:val="119645C3"/>
    <w:rsid w:val="11D10A49"/>
    <w:rsid w:val="13806C58"/>
    <w:rsid w:val="14941AED"/>
    <w:rsid w:val="152A5E2C"/>
    <w:rsid w:val="15395636"/>
    <w:rsid w:val="156A1130"/>
    <w:rsid w:val="15966BAB"/>
    <w:rsid w:val="15BD683E"/>
    <w:rsid w:val="17FF616D"/>
    <w:rsid w:val="199B4905"/>
    <w:rsid w:val="19B6535F"/>
    <w:rsid w:val="19C303E5"/>
    <w:rsid w:val="19F761A4"/>
    <w:rsid w:val="1A9442C6"/>
    <w:rsid w:val="1C422200"/>
    <w:rsid w:val="1C644437"/>
    <w:rsid w:val="1D456594"/>
    <w:rsid w:val="1D5D4EDC"/>
    <w:rsid w:val="1DD03445"/>
    <w:rsid w:val="1E0D2187"/>
    <w:rsid w:val="1ECF0D25"/>
    <w:rsid w:val="1EFC1D01"/>
    <w:rsid w:val="1F373279"/>
    <w:rsid w:val="2128557E"/>
    <w:rsid w:val="220B1961"/>
    <w:rsid w:val="2244530B"/>
    <w:rsid w:val="231B556E"/>
    <w:rsid w:val="263C31BE"/>
    <w:rsid w:val="26D56CEE"/>
    <w:rsid w:val="26F80E9B"/>
    <w:rsid w:val="2708730F"/>
    <w:rsid w:val="28F77A23"/>
    <w:rsid w:val="296D4E81"/>
    <w:rsid w:val="29FB4CFC"/>
    <w:rsid w:val="2A7352E6"/>
    <w:rsid w:val="2A851DB0"/>
    <w:rsid w:val="2B6A152F"/>
    <w:rsid w:val="2BD159D8"/>
    <w:rsid w:val="2CFD5E4E"/>
    <w:rsid w:val="2D864178"/>
    <w:rsid w:val="2D8F04DE"/>
    <w:rsid w:val="2E143377"/>
    <w:rsid w:val="2EFC1BC6"/>
    <w:rsid w:val="2FC50C8D"/>
    <w:rsid w:val="2FCC6CC4"/>
    <w:rsid w:val="30687F45"/>
    <w:rsid w:val="3127091E"/>
    <w:rsid w:val="325A53BF"/>
    <w:rsid w:val="32751C70"/>
    <w:rsid w:val="33F5355D"/>
    <w:rsid w:val="35141560"/>
    <w:rsid w:val="368B3A32"/>
    <w:rsid w:val="36C878BA"/>
    <w:rsid w:val="3C3C0855"/>
    <w:rsid w:val="3CBC34EC"/>
    <w:rsid w:val="3E446F01"/>
    <w:rsid w:val="3F7A36E7"/>
    <w:rsid w:val="403C5E62"/>
    <w:rsid w:val="41CC5654"/>
    <w:rsid w:val="42425FEE"/>
    <w:rsid w:val="42861C9A"/>
    <w:rsid w:val="4340447C"/>
    <w:rsid w:val="449272AD"/>
    <w:rsid w:val="47150DBD"/>
    <w:rsid w:val="474A4E6B"/>
    <w:rsid w:val="476B112A"/>
    <w:rsid w:val="49691340"/>
    <w:rsid w:val="49765E2B"/>
    <w:rsid w:val="49945BB0"/>
    <w:rsid w:val="49A34A39"/>
    <w:rsid w:val="4B3F5321"/>
    <w:rsid w:val="4F5445D3"/>
    <w:rsid w:val="4F693086"/>
    <w:rsid w:val="510F2D14"/>
    <w:rsid w:val="512012E0"/>
    <w:rsid w:val="5311194D"/>
    <w:rsid w:val="534A25E3"/>
    <w:rsid w:val="536C5361"/>
    <w:rsid w:val="54534E81"/>
    <w:rsid w:val="5634617C"/>
    <w:rsid w:val="56451BC2"/>
    <w:rsid w:val="56C37883"/>
    <w:rsid w:val="57FA64B3"/>
    <w:rsid w:val="5AAB653E"/>
    <w:rsid w:val="5B3821D3"/>
    <w:rsid w:val="5DC02C09"/>
    <w:rsid w:val="5E6B6A21"/>
    <w:rsid w:val="5E703611"/>
    <w:rsid w:val="5FBD63BD"/>
    <w:rsid w:val="61521042"/>
    <w:rsid w:val="627A6CDE"/>
    <w:rsid w:val="634E3415"/>
    <w:rsid w:val="639772E4"/>
    <w:rsid w:val="64550248"/>
    <w:rsid w:val="647F5614"/>
    <w:rsid w:val="67B61FCF"/>
    <w:rsid w:val="67BE3B2E"/>
    <w:rsid w:val="6C327E08"/>
    <w:rsid w:val="6DD62C21"/>
    <w:rsid w:val="6E504710"/>
    <w:rsid w:val="6E9B5354"/>
    <w:rsid w:val="6FB31FB2"/>
    <w:rsid w:val="707F60F8"/>
    <w:rsid w:val="71D97B70"/>
    <w:rsid w:val="72264172"/>
    <w:rsid w:val="72C91140"/>
    <w:rsid w:val="737B17BB"/>
    <w:rsid w:val="740744D9"/>
    <w:rsid w:val="756931AE"/>
    <w:rsid w:val="78BA6524"/>
    <w:rsid w:val="797D28D4"/>
    <w:rsid w:val="797E37AB"/>
    <w:rsid w:val="7A7D4002"/>
    <w:rsid w:val="7B305EF8"/>
    <w:rsid w:val="7BF770F0"/>
    <w:rsid w:val="7C395CC1"/>
    <w:rsid w:val="7D396B55"/>
    <w:rsid w:val="7D414883"/>
    <w:rsid w:val="7FA5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5C1F444"/>
  <w15:docId w15:val="{A3D789C4-A94E-4E3D-A535-54240177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/>
      <w:b/>
      <w:bCs/>
      <w:sz w:val="28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pPr>
      <w:spacing w:after="120"/>
      <w:ind w:leftChars="200" w:left="420"/>
    </w:pPr>
    <w:rPr>
      <w:kern w:val="0"/>
      <w:sz w:val="20"/>
      <w:lang w:val="zh-CN"/>
    </w:rPr>
  </w:style>
  <w:style w:type="paragraph" w:styleId="a5">
    <w:name w:val="Plain Text"/>
    <w:link w:val="a6"/>
    <w:rPr>
      <w:rFonts w:ascii="宋体" w:eastAsia="宋体" w:hAnsi="Courier New" w:cs="Times New Roman"/>
      <w:szCs w:val="21"/>
    </w:rPr>
  </w:style>
  <w:style w:type="paragraph" w:styleId="a7">
    <w:name w:val="Date"/>
    <w:basedOn w:val="a"/>
    <w:next w:val="a"/>
    <w:link w:val="a8"/>
    <w:rPr>
      <w:szCs w:val="20"/>
      <w:lang w:val="zh-CN"/>
    </w:rPr>
  </w:style>
  <w:style w:type="paragraph" w:styleId="a9">
    <w:name w:val="Balloon Text"/>
    <w:basedOn w:val="a"/>
    <w:link w:val="aa"/>
    <w:unhideWhenUsed/>
    <w:rPr>
      <w:kern w:val="0"/>
      <w:sz w:val="18"/>
      <w:szCs w:val="18"/>
      <w:lang w:val="zh-CN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zh-CN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zh-CN"/>
    </w:rPr>
  </w:style>
  <w:style w:type="paragraph" w:styleId="21">
    <w:name w:val="Body Text 2"/>
    <w:basedOn w:val="a"/>
    <w:link w:val="22"/>
    <w:pPr>
      <w:spacing w:after="120" w:line="480" w:lineRule="auto"/>
    </w:pPr>
    <w:rPr>
      <w:kern w:val="0"/>
      <w:sz w:val="20"/>
      <w:szCs w:val="20"/>
      <w:lang w:val="zh-CN"/>
    </w:rPr>
  </w:style>
  <w:style w:type="paragraph" w:styleId="af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f0">
    <w:name w:val="Table Grid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Professional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af2">
    <w:name w:val="page number"/>
  </w:style>
  <w:style w:type="character" w:styleId="af3">
    <w:name w:val="Hyperlink"/>
    <w:rPr>
      <w:color w:val="0000FF"/>
      <w:u w:val="single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bCs/>
      <w:sz w:val="28"/>
      <w:szCs w:val="32"/>
      <w:lang w:val="zh-CN" w:eastAsia="zh-CN"/>
    </w:rPr>
  </w:style>
  <w:style w:type="character" w:customStyle="1" w:styleId="ae">
    <w:name w:val="页眉 字符"/>
    <w:basedOn w:val="a0"/>
    <w:link w:val="ad"/>
    <w:uiPriority w:val="99"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c">
    <w:name w:val="页脚 字符"/>
    <w:basedOn w:val="a0"/>
    <w:link w:val="ab"/>
    <w:uiPriority w:val="99"/>
    <w:qFormat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a">
    <w:name w:val="批注框文本 字符"/>
    <w:basedOn w:val="a0"/>
    <w:link w:val="a9"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paragraph" w:customStyle="1" w:styleId="content5">
    <w:name w:val="conte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a6">
    <w:name w:val="纯文本 字符"/>
    <w:basedOn w:val="a0"/>
    <w:link w:val="a5"/>
    <w:rPr>
      <w:rFonts w:ascii="宋体" w:eastAsia="宋体" w:hAnsi="Courier New" w:cs="Times New Roman"/>
      <w:kern w:val="0"/>
      <w:sz w:val="20"/>
      <w:szCs w:val="21"/>
    </w:rPr>
  </w:style>
  <w:style w:type="table" w:customStyle="1" w:styleId="1">
    <w:name w:val="网格型1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正文文本 2 字符"/>
    <w:basedOn w:val="a0"/>
    <w:link w:val="21"/>
    <w:rPr>
      <w:rFonts w:ascii="Times New Roman" w:eastAsia="宋体" w:hAnsi="Times New Roman" w:cs="Times New Roman"/>
      <w:kern w:val="0"/>
      <w:sz w:val="20"/>
      <w:szCs w:val="20"/>
      <w:lang w:val="zh-CN" w:eastAsia="zh-CN"/>
    </w:rPr>
  </w:style>
  <w:style w:type="table" w:customStyle="1" w:styleId="23">
    <w:name w:val="网格型2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customStyle="1" w:styleId="4">
    <w:name w:val="网格型4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kern w:val="0"/>
      <w:sz w:val="20"/>
      <w:szCs w:val="24"/>
      <w:lang w:val="zh-CN" w:eastAsia="zh-CN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eadline-content2">
    <w:name w:val="headline-content2"/>
  </w:style>
  <w:style w:type="paragraph" w:customStyle="1" w:styleId="CharCharCharCharCharCharChar">
    <w:name w:val="Char Char Char Char Char Char Char"/>
    <w:basedOn w:val="a"/>
    <w:pPr>
      <w:tabs>
        <w:tab w:val="left" w:pos="360"/>
      </w:tabs>
    </w:pPr>
  </w:style>
  <w:style w:type="table" w:customStyle="1" w:styleId="5">
    <w:name w:val="网格型5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期 字符"/>
    <w:basedOn w:val="a0"/>
    <w:link w:val="a7"/>
    <w:qFormat/>
    <w:rPr>
      <w:rFonts w:ascii="Times New Roman" w:eastAsia="宋体" w:hAnsi="Times New Roman" w:cs="Times New Roman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Administrator</cp:lastModifiedBy>
  <cp:revision>9</cp:revision>
  <dcterms:created xsi:type="dcterms:W3CDTF">2021-01-27T03:09:00Z</dcterms:created>
  <dcterms:modified xsi:type="dcterms:W3CDTF">2021-01-31T02:33:00Z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