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left"/>
        <w:rPr>
          <w:color w:val="000000"/>
          <w:spacing w:val="0"/>
          <w:w w:val="100"/>
          <w:kern w:val="2"/>
          <w:sz w:val="24"/>
        </w:rPr>
      </w:pPr>
      <w:r>
        <w:rPr>
          <w:rFonts w:hint="eastAsia"/>
          <w:color w:val="000000"/>
          <w:spacing w:val="0"/>
          <w:w w:val="100"/>
          <w:kern w:val="2"/>
          <w:sz w:val="24"/>
        </w:rPr>
        <w:t>报价表（含附表</w:t>
      </w:r>
      <w:r>
        <w:rPr>
          <w:color w:val="000000"/>
          <w:spacing w:val="0"/>
          <w:w w:val="100"/>
          <w:kern w:val="2"/>
          <w:sz w:val="24"/>
        </w:rPr>
        <w:t>1</w:t>
      </w:r>
      <w:r>
        <w:rPr>
          <w:rFonts w:hint="eastAsia"/>
          <w:color w:val="000000"/>
          <w:spacing w:val="0"/>
          <w:w w:val="100"/>
          <w:kern w:val="2"/>
          <w:sz w:val="24"/>
        </w:rPr>
        <w:t>）</w:t>
      </w:r>
    </w:p>
    <w:tbl>
      <w:tblPr>
        <w:tblStyle w:val="8"/>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70" w:type="dxa"/>
            <w:vAlign w:val="center"/>
          </w:tcPr>
          <w:p>
            <w:pPr>
              <w:widowControl/>
              <w:shd w:val="clear" w:color="auto" w:fill="FFFFFF"/>
              <w:spacing w:line="480" w:lineRule="exact"/>
              <w:jc w:val="center"/>
              <w:rPr>
                <w:bCs w:val="0"/>
                <w:color w:val="000000"/>
                <w:spacing w:val="0"/>
                <w:w w:val="100"/>
                <w:kern w:val="0"/>
                <w:sz w:val="24"/>
              </w:rPr>
            </w:pPr>
            <w:r>
              <w:rPr>
                <w:rFonts w:hint="eastAsia"/>
                <w:b w:val="0"/>
                <w:bCs w:val="0"/>
                <w:color w:val="000000"/>
                <w:spacing w:val="0"/>
                <w:w w:val="100"/>
                <w:kern w:val="2"/>
                <w:sz w:val="24"/>
              </w:rPr>
              <w:t>广东茂名农林科技职业学院清洗食堂油烟管道项目</w:t>
            </w:r>
            <w:r>
              <w:rPr>
                <w:rFonts w:hint="eastAsia"/>
                <w:bCs w:val="0"/>
                <w:color w:val="000000"/>
                <w:spacing w:val="0"/>
                <w:w w:val="100"/>
                <w:kern w:val="2"/>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470" w:type="dxa"/>
            <w:vAlign w:val="center"/>
          </w:tcPr>
          <w:p>
            <w:pPr>
              <w:widowControl/>
              <w:spacing w:line="400" w:lineRule="exact"/>
              <w:ind w:firstLine="361" w:firstLineChars="200"/>
              <w:jc w:val="left"/>
              <w:rPr>
                <w:b w:val="0"/>
                <w:bCs w:val="0"/>
                <w:color w:val="000000"/>
                <w:spacing w:val="0"/>
                <w:w w:val="100"/>
                <w:kern w:val="0"/>
                <w:sz w:val="18"/>
                <w:szCs w:val="18"/>
              </w:rPr>
            </w:pPr>
            <w:r>
              <w:rPr>
                <w:rFonts w:hint="eastAsia"/>
                <w:color w:val="000000"/>
                <w:spacing w:val="0"/>
                <w:w w:val="100"/>
                <w:kern w:val="0"/>
                <w:sz w:val="18"/>
                <w:szCs w:val="18"/>
              </w:rPr>
              <w:t>注：供应商报价时须附设备报价清单（附表</w:t>
            </w:r>
            <w:r>
              <w:rPr>
                <w:color w:val="000000"/>
                <w:spacing w:val="0"/>
                <w:w w:val="100"/>
                <w:kern w:val="0"/>
                <w:sz w:val="18"/>
                <w:szCs w:val="18"/>
              </w:rPr>
              <w:t>1</w:t>
            </w:r>
            <w:r>
              <w:rPr>
                <w:rFonts w:hint="eastAsia"/>
                <w:color w:val="000000"/>
                <w:spacing w:val="0"/>
                <w:w w:val="100"/>
                <w:kern w:val="0"/>
                <w:sz w:val="18"/>
                <w:szCs w:val="18"/>
              </w:rPr>
              <w:t>），否则该报价无效，报价清单见附表</w:t>
            </w:r>
            <w:r>
              <w:rPr>
                <w:color w:val="000000"/>
                <w:spacing w:val="0"/>
                <w:w w:val="100"/>
                <w:kern w:val="0"/>
                <w:sz w:val="18"/>
                <w:szCs w:val="18"/>
              </w:rPr>
              <w:t>1</w:t>
            </w:r>
            <w:r>
              <w:rPr>
                <w:rFonts w:hint="eastAsia"/>
                <w:color w:val="000000"/>
                <w:spacing w:val="0"/>
                <w:w w:val="100"/>
                <w:kern w:val="0"/>
                <w:sz w:val="18"/>
                <w:szCs w:val="18"/>
              </w:rPr>
              <w:t>。</w:t>
            </w:r>
          </w:p>
          <w:p>
            <w:pPr>
              <w:widowControl/>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报价人承诺严格按照采购人标准清洗油烟管道，</w:t>
            </w:r>
            <w:r>
              <w:rPr>
                <w:rFonts w:hint="eastAsia"/>
                <w:b w:val="0"/>
                <w:bCs w:val="0"/>
                <w:color w:val="auto"/>
                <w:spacing w:val="0"/>
                <w:w w:val="100"/>
                <w:kern w:val="0"/>
                <w:sz w:val="18"/>
                <w:szCs w:val="18"/>
                <w:lang w:eastAsia="zh-CN"/>
              </w:rPr>
              <w:t>做好安全措施，</w:t>
            </w:r>
            <w:r>
              <w:rPr>
                <w:rFonts w:hint="eastAsia"/>
                <w:b w:val="0"/>
                <w:bCs w:val="0"/>
                <w:color w:val="auto"/>
                <w:spacing w:val="0"/>
                <w:w w:val="100"/>
                <w:kern w:val="0"/>
                <w:sz w:val="18"/>
                <w:szCs w:val="18"/>
              </w:rPr>
              <w:t>不偷工减料，不弄虚作假，不使用假冒伪劣产品，不违背承诺，如有违反或验收不合格，愿承担全部责任。</w:t>
            </w:r>
          </w:p>
          <w:p>
            <w:pPr>
              <w:widowControl/>
              <w:numPr>
                <w:ilvl w:val="0"/>
                <w:numId w:val="1"/>
              </w:numPr>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以人民币进行报价，报价应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2. </w:t>
            </w:r>
            <w:r>
              <w:rPr>
                <w:rFonts w:hint="eastAsia"/>
                <w:b w:val="0"/>
                <w:bCs w:val="0"/>
                <w:color w:val="auto"/>
                <w:spacing w:val="0"/>
                <w:w w:val="100"/>
                <w:kern w:val="0"/>
                <w:sz w:val="18"/>
                <w:szCs w:val="18"/>
              </w:rPr>
              <w:t>对于本文件中未列明，而响应供应商认为必需的费用也需列入其报价。在合同实施时，采购人将不予支付成交人没有列入的项目费用，并认为此项目的费用已包括在其报价中。</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3. </w:t>
            </w:r>
            <w:r>
              <w:rPr>
                <w:rFonts w:hint="eastAsia"/>
                <w:b w:val="0"/>
                <w:bCs w:val="0"/>
                <w:color w:val="auto"/>
                <w:spacing w:val="0"/>
                <w:w w:val="100"/>
                <w:kern w:val="0"/>
                <w:sz w:val="18"/>
                <w:szCs w:val="18"/>
              </w:rPr>
              <w:t>响应供应商的报价，应是采购人采购文件所列的采购项目内容和提供的合同条款上所列的各项内容中所述的全部，不得以任何理由予以重复。</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4. </w:t>
            </w:r>
            <w:r>
              <w:rPr>
                <w:rFonts w:hint="eastAsia"/>
                <w:b w:val="0"/>
                <w:bCs w:val="0"/>
                <w:color w:val="000000"/>
                <w:spacing w:val="0"/>
                <w:w w:val="100"/>
                <w:kern w:val="0"/>
                <w:sz w:val="18"/>
                <w:szCs w:val="18"/>
              </w:rPr>
              <w:t>本项目不允许提交备选方案。</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5. </w:t>
            </w:r>
            <w:r>
              <w:rPr>
                <w:rFonts w:hint="eastAsia"/>
                <w:b w:val="0"/>
                <w:bCs w:val="0"/>
                <w:color w:val="000000"/>
                <w:spacing w:val="0"/>
                <w:w w:val="100"/>
                <w:kern w:val="0"/>
                <w:sz w:val="18"/>
                <w:szCs w:val="18"/>
              </w:rPr>
              <w:t>清洗要求：包括烟罩表面、烟罩内通道、烟道内部、排风口、排烟口、电机（表面）、</w:t>
            </w:r>
            <w:r>
              <w:rPr>
                <w:rFonts w:hint="eastAsia"/>
                <w:b w:val="0"/>
                <w:bCs w:val="0"/>
                <w:color w:val="000000"/>
                <w:spacing w:val="0"/>
                <w:w w:val="100"/>
                <w:kern w:val="0"/>
                <w:sz w:val="18"/>
                <w:szCs w:val="18"/>
                <w:lang w:eastAsia="zh-CN"/>
              </w:rPr>
              <w:t>净</w:t>
            </w:r>
            <w:r>
              <w:rPr>
                <w:rFonts w:hint="eastAsia"/>
                <w:b w:val="0"/>
                <w:bCs w:val="0"/>
                <w:color w:val="000000"/>
                <w:spacing w:val="0"/>
                <w:w w:val="100"/>
                <w:kern w:val="0"/>
                <w:sz w:val="18"/>
                <w:szCs w:val="18"/>
              </w:rPr>
              <w:t>化器、灶台表面等。烟罩表面、烟罩内通道、烟道内部、排风口、排烟口、电机（表面）、凈化器、灶台表面等。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6. </w:t>
            </w:r>
            <w:r>
              <w:rPr>
                <w:rFonts w:hint="eastAsia"/>
                <w:b w:val="0"/>
                <w:bCs w:val="0"/>
                <w:color w:val="auto"/>
                <w:spacing w:val="0"/>
                <w:w w:val="100"/>
                <w:kern w:val="0"/>
                <w:sz w:val="18"/>
                <w:szCs w:val="18"/>
              </w:rPr>
              <w:t>服务时间：合同签订后</w:t>
            </w:r>
            <w:r>
              <w:rPr>
                <w:b w:val="0"/>
                <w:bCs w:val="0"/>
                <w:color w:val="auto"/>
                <w:spacing w:val="0"/>
                <w:w w:val="100"/>
                <w:kern w:val="0"/>
                <w:sz w:val="18"/>
                <w:szCs w:val="18"/>
              </w:rPr>
              <w:t>7</w:t>
            </w:r>
            <w:r>
              <w:rPr>
                <w:rFonts w:hint="eastAsia"/>
                <w:b w:val="0"/>
                <w:bCs w:val="0"/>
                <w:color w:val="auto"/>
                <w:spacing w:val="0"/>
                <w:w w:val="100"/>
                <w:kern w:val="0"/>
                <w:sz w:val="18"/>
                <w:szCs w:val="18"/>
              </w:rPr>
              <w:t>个工作日内由成交人负责按采购人标准要求完成清洗。</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7. </w:t>
            </w:r>
            <w:r>
              <w:rPr>
                <w:rFonts w:hint="eastAsia"/>
                <w:b w:val="0"/>
                <w:bCs w:val="0"/>
                <w:color w:val="auto"/>
                <w:spacing w:val="0"/>
                <w:w w:val="100"/>
                <w:kern w:val="0"/>
                <w:sz w:val="18"/>
                <w:szCs w:val="18"/>
              </w:rPr>
              <w:t>服务地点：用户指定地点工作。</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8. </w:t>
            </w:r>
            <w:r>
              <w:rPr>
                <w:rFonts w:hint="eastAsia"/>
                <w:b w:val="0"/>
                <w:bCs w:val="0"/>
                <w:color w:val="auto"/>
                <w:spacing w:val="0"/>
                <w:w w:val="100"/>
                <w:kern w:val="0"/>
                <w:sz w:val="18"/>
                <w:szCs w:val="18"/>
              </w:rPr>
              <w:t>质量保证：其质量、规格及技术特征符合国家标准、规范及本询价表的要求。</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9. </w:t>
            </w:r>
            <w:r>
              <w:rPr>
                <w:rFonts w:hint="eastAsia"/>
                <w:b w:val="0"/>
                <w:bCs w:val="0"/>
                <w:color w:val="auto"/>
                <w:spacing w:val="0"/>
                <w:w w:val="100"/>
                <w:kern w:val="0"/>
                <w:sz w:val="18"/>
                <w:szCs w:val="18"/>
              </w:rPr>
              <w:t>验收要求：完全符合本询价表及采购人提供的附件中的技术参数要求。</w:t>
            </w:r>
          </w:p>
          <w:p>
            <w:pPr>
              <w:widowControl/>
              <w:spacing w:line="400" w:lineRule="exact"/>
              <w:ind w:firstLine="360" w:firstLineChars="200"/>
              <w:jc w:val="left"/>
              <w:rPr>
                <w:color w:val="FF0000"/>
                <w:spacing w:val="0"/>
                <w:w w:val="100"/>
                <w:kern w:val="0"/>
                <w:sz w:val="18"/>
                <w:szCs w:val="18"/>
              </w:rPr>
            </w:pPr>
            <w:r>
              <w:rPr>
                <w:b w:val="0"/>
                <w:bCs w:val="0"/>
                <w:color w:val="000000"/>
                <w:spacing w:val="0"/>
                <w:w w:val="100"/>
                <w:kern w:val="0"/>
                <w:sz w:val="18"/>
                <w:szCs w:val="18"/>
              </w:rPr>
              <w:t xml:space="preserve">10. </w:t>
            </w:r>
            <w:r>
              <w:rPr>
                <w:rFonts w:hint="eastAsia"/>
                <w:color w:val="FF0000"/>
                <w:spacing w:val="0"/>
                <w:w w:val="100"/>
                <w:kern w:val="0"/>
                <w:sz w:val="18"/>
                <w:szCs w:val="18"/>
              </w:rPr>
              <w:t>本报价表、报价清单、营业执照复印件、法人身份证复印件、法定代表人授权委托书原件、委托人身份证复印件等资料须密封在内层包封内（加封条及盖公章密封），所有资料均需加盖响应供应商公章，报价人的报价超过采购人设定的标底（项目预算），作无效报价处理。（本报价表一式</w:t>
            </w:r>
            <w:r>
              <w:rPr>
                <w:color w:val="FF0000"/>
                <w:spacing w:val="0"/>
                <w:w w:val="100"/>
                <w:kern w:val="0"/>
                <w:sz w:val="18"/>
                <w:szCs w:val="18"/>
              </w:rPr>
              <w:t>5</w:t>
            </w:r>
            <w:r>
              <w:rPr>
                <w:rFonts w:hint="eastAsia"/>
                <w:color w:val="FF0000"/>
                <w:spacing w:val="0"/>
                <w:w w:val="100"/>
                <w:kern w:val="0"/>
                <w:sz w:val="18"/>
                <w:szCs w:val="18"/>
              </w:rPr>
              <w:t>份，其中正本</w:t>
            </w:r>
            <w:r>
              <w:rPr>
                <w:color w:val="FF0000"/>
                <w:spacing w:val="0"/>
                <w:w w:val="100"/>
                <w:kern w:val="0"/>
                <w:sz w:val="18"/>
                <w:szCs w:val="18"/>
              </w:rPr>
              <w:t>1</w:t>
            </w:r>
            <w:r>
              <w:rPr>
                <w:rFonts w:hint="eastAsia"/>
                <w:color w:val="FF0000"/>
                <w:spacing w:val="0"/>
                <w:w w:val="100"/>
                <w:kern w:val="0"/>
                <w:sz w:val="18"/>
                <w:szCs w:val="18"/>
              </w:rPr>
              <w:t>份，副本</w:t>
            </w:r>
            <w:r>
              <w:rPr>
                <w:color w:val="FF0000"/>
                <w:spacing w:val="0"/>
                <w:w w:val="100"/>
                <w:kern w:val="0"/>
                <w:sz w:val="18"/>
                <w:szCs w:val="18"/>
              </w:rPr>
              <w:t>4</w:t>
            </w:r>
            <w:r>
              <w:rPr>
                <w:rFonts w:hint="eastAsia"/>
                <w:color w:val="FF0000"/>
                <w:spacing w:val="0"/>
                <w:w w:val="100"/>
                <w:kern w:val="0"/>
                <w:sz w:val="18"/>
                <w:szCs w:val="18"/>
              </w:rPr>
              <w:t>份）。</w:t>
            </w:r>
          </w:p>
          <w:p>
            <w:pPr>
              <w:widowControl/>
              <w:spacing w:line="400" w:lineRule="exact"/>
              <w:ind w:firstLine="360" w:firstLineChars="200"/>
              <w:jc w:val="left"/>
              <w:rPr>
                <w:b w:val="0"/>
                <w:bCs w:val="0"/>
                <w:color w:val="FF0000"/>
                <w:spacing w:val="0"/>
                <w:w w:val="100"/>
                <w:kern w:val="0"/>
                <w:sz w:val="18"/>
                <w:szCs w:val="18"/>
              </w:rPr>
            </w:pPr>
            <w:r>
              <w:rPr>
                <w:b w:val="0"/>
                <w:bCs w:val="0"/>
                <w:color w:val="FF0000"/>
                <w:spacing w:val="0"/>
                <w:w w:val="100"/>
                <w:kern w:val="0"/>
                <w:sz w:val="18"/>
                <w:szCs w:val="18"/>
              </w:rPr>
              <w:t xml:space="preserve">11. </w:t>
            </w:r>
            <w:r>
              <w:rPr>
                <w:rFonts w:hint="eastAsia"/>
                <w:b w:val="0"/>
                <w:bCs w:val="0"/>
                <w:color w:val="FF0000"/>
                <w:spacing w:val="0"/>
                <w:w w:val="100"/>
                <w:kern w:val="0"/>
                <w:sz w:val="18"/>
                <w:szCs w:val="18"/>
              </w:rPr>
              <w:t>付款方式：项目验收合格后</w:t>
            </w:r>
            <w:r>
              <w:rPr>
                <w:b w:val="0"/>
                <w:bCs w:val="0"/>
                <w:color w:val="FF0000"/>
                <w:spacing w:val="0"/>
                <w:w w:val="100"/>
                <w:kern w:val="0"/>
                <w:sz w:val="18"/>
                <w:szCs w:val="18"/>
              </w:rPr>
              <w:t>15</w:t>
            </w:r>
            <w:r>
              <w:rPr>
                <w:rFonts w:hint="eastAsia"/>
                <w:b w:val="0"/>
                <w:bCs w:val="0"/>
                <w:color w:val="FF0000"/>
                <w:spacing w:val="0"/>
                <w:w w:val="100"/>
                <w:kern w:val="0"/>
                <w:sz w:val="18"/>
                <w:szCs w:val="18"/>
              </w:rPr>
              <w:t>个工作日内，采购人一次性支付合同总额的</w:t>
            </w:r>
            <w:r>
              <w:rPr>
                <w:b w:val="0"/>
                <w:bCs w:val="0"/>
                <w:color w:val="FF0000"/>
                <w:spacing w:val="0"/>
                <w:w w:val="100"/>
                <w:kern w:val="0"/>
                <w:sz w:val="18"/>
                <w:szCs w:val="18"/>
              </w:rPr>
              <w:t>100%</w:t>
            </w:r>
            <w:r>
              <w:rPr>
                <w:rFonts w:hint="eastAsia"/>
                <w:b w:val="0"/>
                <w:bCs w:val="0"/>
                <w:color w:val="FF0000"/>
                <w:spacing w:val="0"/>
                <w:w w:val="100"/>
                <w:kern w:val="0"/>
                <w:sz w:val="18"/>
                <w:szCs w:val="18"/>
              </w:rPr>
              <w:t>给中标人。</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12. </w:t>
            </w:r>
            <w:r>
              <w:rPr>
                <w:rFonts w:hint="eastAsia"/>
                <w:b w:val="0"/>
                <w:bCs w:val="0"/>
                <w:color w:val="000000"/>
                <w:spacing w:val="0"/>
                <w:w w:val="100"/>
                <w:kern w:val="0"/>
                <w:sz w:val="18"/>
                <w:szCs w:val="18"/>
              </w:rPr>
              <w:t>供应商如对本询价表报价，即不可撤回，否则，该供应商在今后三年内不得参与本单位的所有采购活动。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70" w:type="dxa"/>
            <w:vAlign w:val="center"/>
          </w:tcPr>
          <w:p>
            <w:pPr>
              <w:widowControl/>
              <w:spacing w:line="400" w:lineRule="exact"/>
              <w:ind w:firstLine="361" w:firstLineChars="200"/>
              <w:rPr>
                <w:b w:val="0"/>
                <w:bCs w:val="0"/>
                <w:color w:val="000000"/>
                <w:spacing w:val="0"/>
                <w:w w:val="100"/>
                <w:kern w:val="0"/>
                <w:sz w:val="18"/>
                <w:szCs w:val="18"/>
              </w:rPr>
            </w:pPr>
            <w:r>
              <w:rPr>
                <w:rFonts w:hint="eastAsia"/>
                <w:bCs w:val="0"/>
                <w:color w:val="000000"/>
                <w:spacing w:val="0"/>
                <w:w w:val="100"/>
                <w:kern w:val="2"/>
                <w:sz w:val="18"/>
                <w:szCs w:val="18"/>
              </w:rPr>
              <w:t>报价：人民币（大写）：</w:t>
            </w:r>
            <w:r>
              <w:rPr>
                <w:bCs w:val="0"/>
                <w:color w:val="000000"/>
                <w:spacing w:val="0"/>
                <w:w w:val="100"/>
                <w:kern w:val="2"/>
                <w:sz w:val="18"/>
                <w:szCs w:val="18"/>
              </w:rPr>
              <w:t xml:space="preserve">                                       </w:t>
            </w:r>
            <w:r>
              <w:rPr>
                <w:rFonts w:hint="eastAsia"/>
                <w:bCs w:val="0"/>
                <w:color w:val="000000"/>
                <w:spacing w:val="0"/>
                <w:w w:val="100"/>
                <w:kern w:val="2"/>
                <w:sz w:val="18"/>
                <w:szCs w:val="18"/>
              </w:rPr>
              <w:t>￥</w:t>
            </w:r>
            <w:r>
              <w:rPr>
                <w:bCs w:val="0"/>
                <w:color w:val="000000"/>
                <w:spacing w:val="0"/>
                <w:w w:val="100"/>
                <w:kern w:val="2"/>
                <w:sz w:val="18"/>
                <w:szCs w:val="18"/>
              </w:rPr>
              <w:t xml:space="preserve"> </w:t>
            </w:r>
          </w:p>
        </w:tc>
      </w:tr>
    </w:tbl>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w w:val="100"/>
          <w:kern w:val="0"/>
          <w:sz w:val="21"/>
          <w:szCs w:val="21"/>
        </w:rPr>
      </w:pPr>
      <w:r>
        <w:rPr>
          <w:rFonts w:hint="eastAsia"/>
          <w:color w:val="000000"/>
          <w:spacing w:val="0"/>
          <w:w w:val="100"/>
          <w:kern w:val="0"/>
          <w:sz w:val="21"/>
          <w:szCs w:val="21"/>
        </w:rPr>
        <w:t>供应商：</w:t>
      </w:r>
      <w:r>
        <w:rPr>
          <w:color w:val="000000"/>
          <w:spacing w:val="0"/>
          <w:w w:val="100"/>
          <w:kern w:val="0"/>
          <w:sz w:val="21"/>
          <w:szCs w:val="21"/>
        </w:rPr>
        <w:t xml:space="preserve">                      </w:t>
      </w:r>
      <w:r>
        <w:rPr>
          <w:rFonts w:hint="eastAsia"/>
          <w:color w:val="000000"/>
          <w:spacing w:val="0"/>
          <w:w w:val="100"/>
          <w:kern w:val="0"/>
          <w:sz w:val="21"/>
          <w:szCs w:val="21"/>
        </w:rPr>
        <w:t>（盖章）</w:t>
      </w:r>
    </w:p>
    <w:p>
      <w:pPr>
        <w:widowControl/>
        <w:shd w:val="clear" w:color="auto" w:fill="FFFFFF"/>
        <w:spacing w:line="480" w:lineRule="exact"/>
        <w:jc w:val="left"/>
        <w:rPr>
          <w:color w:val="000000"/>
          <w:spacing w:val="0"/>
          <w:sz w:val="21"/>
          <w:szCs w:val="21"/>
        </w:rPr>
      </w:pPr>
      <w:r>
        <w:rPr>
          <w:rFonts w:hint="eastAsia"/>
          <w:color w:val="000000"/>
          <w:spacing w:val="0"/>
          <w:w w:val="100"/>
          <w:kern w:val="0"/>
          <w:sz w:val="21"/>
          <w:szCs w:val="21"/>
        </w:rPr>
        <w:t>法定代表人或委托代理人：（签字或盖章）</w:t>
      </w:r>
      <w:r>
        <w:rPr>
          <w:bCs w:val="0"/>
          <w:color w:val="000000"/>
          <w:spacing w:val="0"/>
          <w:w w:val="100"/>
          <w:kern w:val="0"/>
          <w:sz w:val="21"/>
          <w:szCs w:val="21"/>
        </w:rPr>
        <w:t xml:space="preserve"> </w:t>
      </w:r>
      <w:r>
        <w:rPr>
          <w:color w:val="000000"/>
          <w:spacing w:val="0"/>
          <w:sz w:val="21"/>
          <w:szCs w:val="21"/>
        </w:rPr>
        <w:t xml:space="preserve"> </w:t>
      </w:r>
    </w:p>
    <w:p>
      <w:pPr>
        <w:widowControl/>
        <w:shd w:val="clear" w:color="auto" w:fill="FFFFFF"/>
        <w:spacing w:line="480" w:lineRule="exact"/>
        <w:jc w:val="left"/>
        <w:rPr>
          <w:bCs w:val="0"/>
          <w:color w:val="000000"/>
          <w:spacing w:val="0"/>
          <w:w w:val="100"/>
          <w:kern w:val="0"/>
          <w:sz w:val="21"/>
          <w:szCs w:val="21"/>
        </w:rPr>
      </w:pPr>
      <w:r>
        <w:rPr>
          <w:rFonts w:hint="eastAsia"/>
          <w:color w:val="000000"/>
          <w:spacing w:val="0"/>
          <w:sz w:val="21"/>
          <w:szCs w:val="21"/>
        </w:rPr>
        <w:t>日期：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
      <w:pPr>
        <w:widowControl/>
        <w:shd w:val="clear" w:color="auto" w:fill="FFFFFF"/>
        <w:ind w:firstLine="370" w:firstLineChars="200"/>
        <w:jc w:val="left"/>
      </w:pPr>
      <w:r>
        <w:rPr>
          <w:rFonts w:hint="eastAsia"/>
          <w:color w:val="000000"/>
          <w:spacing w:val="0"/>
          <w:sz w:val="21"/>
          <w:szCs w:val="21"/>
        </w:rPr>
        <w:t>附表</w:t>
      </w:r>
      <w:r>
        <w:rPr>
          <w:color w:val="000000"/>
          <w:spacing w:val="0"/>
          <w:sz w:val="21"/>
          <w:szCs w:val="21"/>
        </w:rPr>
        <w:t xml:space="preserve">1 </w:t>
      </w:r>
      <w:r>
        <w:rPr>
          <w:rFonts w:hint="eastAsia"/>
          <w:color w:val="000000"/>
          <w:spacing w:val="0"/>
          <w:sz w:val="21"/>
          <w:szCs w:val="21"/>
        </w:rPr>
        <w:t>：货物报价清单</w:t>
      </w:r>
      <w:bookmarkStart w:id="0" w:name="_GoBack"/>
      <w:bookmarkEnd w:id="0"/>
    </w:p>
    <w:tbl>
      <w:tblPr>
        <w:tblStyle w:val="8"/>
        <w:tblW w:w="11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92"/>
        <w:gridCol w:w="690"/>
        <w:gridCol w:w="780"/>
        <w:gridCol w:w="3240"/>
        <w:gridCol w:w="1050"/>
        <w:gridCol w:w="1050"/>
        <w:gridCol w:w="99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360" w:lineRule="exact"/>
              <w:jc w:val="center"/>
              <w:rPr>
                <w:color w:val="000000"/>
                <w:spacing w:val="0"/>
                <w:sz w:val="21"/>
                <w:szCs w:val="21"/>
              </w:rPr>
            </w:pPr>
            <w:r>
              <w:rPr>
                <w:rFonts w:hint="eastAsia"/>
                <w:color w:val="000000"/>
                <w:spacing w:val="0"/>
                <w:sz w:val="21"/>
                <w:szCs w:val="21"/>
              </w:rPr>
              <w:t>序号</w:t>
            </w:r>
          </w:p>
        </w:tc>
        <w:tc>
          <w:tcPr>
            <w:tcW w:w="1392" w:type="dxa"/>
            <w:vAlign w:val="center"/>
          </w:tcPr>
          <w:p>
            <w:pPr>
              <w:pStyle w:val="5"/>
              <w:spacing w:line="360" w:lineRule="exact"/>
              <w:jc w:val="center"/>
              <w:rPr>
                <w:color w:val="000000"/>
                <w:spacing w:val="0"/>
                <w:sz w:val="21"/>
                <w:szCs w:val="21"/>
              </w:rPr>
            </w:pPr>
            <w:r>
              <w:rPr>
                <w:rFonts w:hint="eastAsia"/>
                <w:color w:val="000000"/>
                <w:spacing w:val="0"/>
                <w:sz w:val="21"/>
                <w:szCs w:val="21"/>
              </w:rPr>
              <w:t>名称</w:t>
            </w:r>
          </w:p>
        </w:tc>
        <w:tc>
          <w:tcPr>
            <w:tcW w:w="690" w:type="dxa"/>
            <w:vAlign w:val="center"/>
          </w:tcPr>
          <w:p>
            <w:pPr>
              <w:pStyle w:val="5"/>
              <w:spacing w:line="360" w:lineRule="exact"/>
              <w:jc w:val="center"/>
              <w:rPr>
                <w:color w:val="000000"/>
                <w:spacing w:val="0"/>
                <w:sz w:val="21"/>
                <w:szCs w:val="21"/>
              </w:rPr>
            </w:pPr>
            <w:r>
              <w:rPr>
                <w:rFonts w:hint="eastAsia"/>
                <w:color w:val="000000"/>
                <w:spacing w:val="0"/>
                <w:sz w:val="21"/>
                <w:szCs w:val="21"/>
              </w:rPr>
              <w:t>数量</w:t>
            </w:r>
          </w:p>
        </w:tc>
        <w:tc>
          <w:tcPr>
            <w:tcW w:w="780" w:type="dxa"/>
            <w:vAlign w:val="center"/>
          </w:tcPr>
          <w:p>
            <w:pPr>
              <w:pStyle w:val="5"/>
              <w:spacing w:line="360" w:lineRule="exact"/>
              <w:jc w:val="center"/>
              <w:rPr>
                <w:color w:val="000000"/>
                <w:spacing w:val="0"/>
                <w:sz w:val="21"/>
                <w:szCs w:val="21"/>
              </w:rPr>
            </w:pPr>
            <w:r>
              <w:rPr>
                <w:rFonts w:hint="eastAsia"/>
                <w:color w:val="000000"/>
                <w:spacing w:val="0"/>
                <w:sz w:val="21"/>
                <w:szCs w:val="21"/>
              </w:rPr>
              <w:t>单位</w:t>
            </w:r>
          </w:p>
        </w:tc>
        <w:tc>
          <w:tcPr>
            <w:tcW w:w="3240" w:type="dxa"/>
            <w:vAlign w:val="center"/>
          </w:tcPr>
          <w:p>
            <w:pPr>
              <w:pStyle w:val="5"/>
              <w:spacing w:line="360" w:lineRule="exact"/>
              <w:jc w:val="center"/>
              <w:rPr>
                <w:color w:val="000000"/>
                <w:spacing w:val="0"/>
                <w:sz w:val="21"/>
                <w:szCs w:val="21"/>
              </w:rPr>
            </w:pPr>
            <w:r>
              <w:rPr>
                <w:rFonts w:hint="eastAsia"/>
                <w:color w:val="000000"/>
                <w:spacing w:val="0"/>
                <w:sz w:val="21"/>
                <w:szCs w:val="21"/>
              </w:rPr>
              <w:t>清洗要求</w:t>
            </w:r>
          </w:p>
        </w:tc>
        <w:tc>
          <w:tcPr>
            <w:tcW w:w="1050" w:type="dxa"/>
            <w:vAlign w:val="center"/>
          </w:tcPr>
          <w:p>
            <w:pPr>
              <w:pStyle w:val="5"/>
              <w:spacing w:line="360" w:lineRule="exact"/>
              <w:jc w:val="center"/>
              <w:rPr>
                <w:rFonts w:hint="eastAsia"/>
                <w:color w:val="000000"/>
                <w:spacing w:val="0"/>
                <w:sz w:val="21"/>
                <w:szCs w:val="21"/>
              </w:rPr>
            </w:pPr>
          </w:p>
        </w:tc>
        <w:tc>
          <w:tcPr>
            <w:tcW w:w="1050" w:type="dxa"/>
            <w:vAlign w:val="center"/>
          </w:tcPr>
          <w:p>
            <w:pPr>
              <w:pStyle w:val="5"/>
              <w:spacing w:line="360" w:lineRule="exact"/>
              <w:jc w:val="center"/>
              <w:rPr>
                <w:color w:val="000000"/>
                <w:spacing w:val="0"/>
                <w:sz w:val="21"/>
                <w:szCs w:val="21"/>
              </w:rPr>
            </w:pPr>
            <w:r>
              <w:rPr>
                <w:rFonts w:hint="eastAsia"/>
                <w:color w:val="000000"/>
                <w:spacing w:val="0"/>
                <w:sz w:val="21"/>
                <w:szCs w:val="21"/>
              </w:rPr>
              <w:t>单价（元）</w:t>
            </w:r>
          </w:p>
        </w:tc>
        <w:tc>
          <w:tcPr>
            <w:tcW w:w="999" w:type="dxa"/>
            <w:vAlign w:val="center"/>
          </w:tcPr>
          <w:p>
            <w:pPr>
              <w:pStyle w:val="5"/>
              <w:spacing w:line="360" w:lineRule="exact"/>
              <w:jc w:val="center"/>
              <w:rPr>
                <w:color w:val="000000"/>
                <w:spacing w:val="0"/>
                <w:sz w:val="21"/>
                <w:szCs w:val="21"/>
              </w:rPr>
            </w:pPr>
            <w:r>
              <w:rPr>
                <w:rFonts w:hint="eastAsia"/>
                <w:color w:val="000000"/>
                <w:spacing w:val="0"/>
                <w:sz w:val="21"/>
                <w:szCs w:val="21"/>
              </w:rPr>
              <w:t>金额（元）</w:t>
            </w:r>
          </w:p>
        </w:tc>
        <w:tc>
          <w:tcPr>
            <w:tcW w:w="1329" w:type="dxa"/>
            <w:vAlign w:val="center"/>
          </w:tcPr>
          <w:p>
            <w:pPr>
              <w:pStyle w:val="5"/>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w:t>
            </w:r>
          </w:p>
        </w:tc>
        <w:tc>
          <w:tcPr>
            <w:tcW w:w="1392"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123</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240" w:type="dxa"/>
            <w:vMerge w:val="restart"/>
            <w:vAlign w:val="center"/>
          </w:tcPr>
          <w:p>
            <w:pPr>
              <w:pStyle w:val="5"/>
              <w:spacing w:line="400" w:lineRule="exact"/>
              <w:jc w:val="left"/>
              <w:rPr>
                <w:b w:val="0"/>
                <w:bCs w:val="0"/>
                <w:color w:val="000000"/>
                <w:spacing w:val="0"/>
                <w:sz w:val="21"/>
                <w:szCs w:val="21"/>
              </w:rPr>
            </w:pPr>
            <w:r>
              <w:rPr>
                <w:b w:val="0"/>
                <w:bCs w:val="0"/>
                <w:color w:val="000000"/>
                <w:spacing w:val="0"/>
                <w:sz w:val="21"/>
                <w:szCs w:val="21"/>
              </w:rPr>
              <w:t>1.</w:t>
            </w:r>
            <w:r>
              <w:rPr>
                <w:rFonts w:hint="eastAsia"/>
                <w:b w:val="0"/>
                <w:bCs w:val="0"/>
                <w:color w:val="000000"/>
                <w:spacing w:val="0"/>
                <w:sz w:val="21"/>
                <w:szCs w:val="21"/>
              </w:rPr>
              <w:t>包括烟罩表面、烟罩内通道、烟道内部、排风口、排烟口、电机（表面）、凈化器、灶台表面等。</w:t>
            </w:r>
          </w:p>
          <w:p>
            <w:pPr>
              <w:pStyle w:val="5"/>
              <w:spacing w:line="400" w:lineRule="exact"/>
              <w:jc w:val="left"/>
              <w:rPr>
                <w:b w:val="0"/>
                <w:bCs w:val="0"/>
                <w:color w:val="000000"/>
                <w:spacing w:val="0"/>
                <w:sz w:val="21"/>
                <w:szCs w:val="21"/>
              </w:rPr>
            </w:pPr>
            <w:r>
              <w:rPr>
                <w:b w:val="0"/>
                <w:bCs w:val="0"/>
                <w:color w:val="000000"/>
                <w:spacing w:val="0"/>
                <w:sz w:val="21"/>
                <w:szCs w:val="21"/>
              </w:rPr>
              <w:t>2.</w:t>
            </w: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2</w:t>
            </w:r>
          </w:p>
        </w:tc>
        <w:tc>
          <w:tcPr>
            <w:tcW w:w="1392"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86</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3</w:t>
            </w:r>
          </w:p>
        </w:tc>
        <w:tc>
          <w:tcPr>
            <w:tcW w:w="1392" w:type="dxa"/>
            <w:vAlign w:val="center"/>
          </w:tcPr>
          <w:p>
            <w:pPr>
              <w:pStyle w:val="5"/>
              <w:spacing w:line="400" w:lineRule="exact"/>
              <w:jc w:val="center"/>
              <w:rPr>
                <w:rFonts w:hint="eastAsia"/>
                <w:b w:val="0"/>
                <w:bCs w:val="0"/>
                <w:color w:val="000000"/>
                <w:spacing w:val="0"/>
                <w:sz w:val="21"/>
                <w:szCs w:val="21"/>
              </w:rPr>
            </w:pPr>
            <w:r>
              <w:rPr>
                <w:rFonts w:hint="eastAsia"/>
                <w:b w:val="0"/>
                <w:bCs w:val="0"/>
                <w:color w:val="000000"/>
                <w:spacing w:val="0"/>
                <w:sz w:val="21"/>
                <w:szCs w:val="21"/>
              </w:rPr>
              <w:t>清洗抽油烟机</w:t>
            </w:r>
          </w:p>
          <w:p>
            <w:pPr>
              <w:pStyle w:val="5"/>
              <w:spacing w:line="400" w:lineRule="exact"/>
              <w:jc w:val="center"/>
              <w:rPr>
                <w:b w:val="0"/>
                <w:bCs w:val="0"/>
                <w:color w:val="000000"/>
                <w:spacing w:val="0"/>
                <w:sz w:val="21"/>
                <w:szCs w:val="21"/>
              </w:rPr>
            </w:pPr>
            <w:r>
              <w:rPr>
                <w:rFonts w:hint="eastAsia"/>
                <w:b w:val="0"/>
                <w:bCs w:val="0"/>
                <w:color w:val="000000"/>
                <w:spacing w:val="0"/>
                <w:sz w:val="21"/>
                <w:szCs w:val="21"/>
              </w:rPr>
              <w:t>（含净化器）</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2</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4</w:t>
            </w:r>
          </w:p>
        </w:tc>
        <w:tc>
          <w:tcPr>
            <w:tcW w:w="1392" w:type="dxa"/>
            <w:vAlign w:val="center"/>
          </w:tcPr>
          <w:p>
            <w:pPr>
              <w:pStyle w:val="5"/>
              <w:spacing w:line="400" w:lineRule="exact"/>
              <w:jc w:val="center"/>
              <w:rPr>
                <w:rFonts w:hint="eastAsia"/>
                <w:b w:val="0"/>
                <w:bCs w:val="0"/>
                <w:color w:val="000000"/>
                <w:spacing w:val="0"/>
                <w:sz w:val="21"/>
                <w:szCs w:val="21"/>
              </w:rPr>
            </w:pPr>
            <w:r>
              <w:rPr>
                <w:rFonts w:hint="eastAsia"/>
                <w:b w:val="0"/>
                <w:bCs w:val="0"/>
                <w:color w:val="000000"/>
                <w:spacing w:val="0"/>
                <w:sz w:val="21"/>
                <w:szCs w:val="21"/>
              </w:rPr>
              <w:t>清洗抽油烟机</w:t>
            </w:r>
          </w:p>
          <w:p>
            <w:pPr>
              <w:pStyle w:val="5"/>
              <w:spacing w:line="400" w:lineRule="exact"/>
              <w:jc w:val="center"/>
              <w:rPr>
                <w:b w:val="0"/>
                <w:bCs w:val="0"/>
                <w:color w:val="000000"/>
                <w:spacing w:val="0"/>
                <w:sz w:val="21"/>
                <w:szCs w:val="21"/>
              </w:rPr>
            </w:pPr>
            <w:r>
              <w:rPr>
                <w:rFonts w:hint="eastAsia"/>
                <w:b w:val="0"/>
                <w:bCs w:val="0"/>
                <w:color w:val="000000"/>
                <w:spacing w:val="0"/>
                <w:sz w:val="21"/>
                <w:szCs w:val="21"/>
              </w:rPr>
              <w:t>（含净化器）</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55" w:type="dxa"/>
            <w:gridSpan w:val="2"/>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9138" w:type="dxa"/>
            <w:gridSpan w:val="7"/>
            <w:vAlign w:val="center"/>
          </w:tcPr>
          <w:p>
            <w:pPr>
              <w:pStyle w:val="4"/>
              <w:ind w:firstLine="840" w:firstLineChars="400"/>
              <w:jc w:val="both"/>
              <w:rPr>
                <w:color w:val="000000"/>
              </w:rPr>
            </w:pPr>
            <w:r>
              <w:rPr>
                <w:rFonts w:hint="eastAsia"/>
                <w:b w:val="0"/>
                <w:bCs w:val="0"/>
                <w:i w:val="0"/>
                <w:iCs w:val="0"/>
                <w:color w:val="000000"/>
                <w:spacing w:val="0"/>
                <w:w w:val="100"/>
                <w:sz w:val="21"/>
                <w:szCs w:val="21"/>
              </w:rPr>
              <w:t>人</w:t>
            </w:r>
            <w:r>
              <w:rPr>
                <w:rFonts w:hint="eastAsia" w:ascii="Times New Roman" w:hAnsi="Times New Roman" w:eastAsia="宋体" w:cs="Times New Roman"/>
                <w:b w:val="0"/>
                <w:bCs w:val="0"/>
                <w:i w:val="0"/>
                <w:iCs w:val="0"/>
                <w:color w:val="000000"/>
                <w:spacing w:val="0"/>
                <w:w w:val="88"/>
                <w:kern w:val="0"/>
                <w:sz w:val="21"/>
                <w:szCs w:val="21"/>
                <w:lang w:val="en-US" w:eastAsia="zh-CN" w:bidi="ar-SA"/>
              </w:rPr>
              <w:t xml:space="preserve">民币  万  仟  佰  拾  元整（￥ </w:t>
            </w:r>
            <w:r>
              <w:rPr>
                <w:rFonts w:hint="eastAsia" w:ascii="Times New Roman" w:hAnsi="Times New Roman" w:eastAsia="宋体" w:cs="Times New Roman"/>
                <w:b w:val="0"/>
                <w:bCs w:val="0"/>
                <w:i w:val="0"/>
                <w:iCs w:val="0"/>
                <w:color w:val="000000"/>
                <w:spacing w:val="0"/>
                <w:w w:val="88"/>
                <w:kern w:val="0"/>
                <w:sz w:val="21"/>
                <w:szCs w:val="21"/>
                <w:u w:val="single"/>
                <w:lang w:val="en-US" w:eastAsia="zh-CN" w:bidi="ar-SA"/>
              </w:rPr>
              <w:t xml:space="preserve">          </w:t>
            </w:r>
            <w:r>
              <w:rPr>
                <w:rFonts w:hint="eastAsia" w:ascii="Times New Roman" w:hAnsi="Times New Roman" w:eastAsia="宋体" w:cs="Times New Roman"/>
                <w:b w:val="0"/>
                <w:bCs w:val="0"/>
                <w:i w:val="0"/>
                <w:iCs w:val="0"/>
                <w:color w:val="000000"/>
                <w:spacing w:val="0"/>
                <w:w w:val="88"/>
                <w:kern w:val="0"/>
                <w:sz w:val="21"/>
                <w:szCs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093" w:type="dxa"/>
            <w:gridSpan w:val="9"/>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2"/>
      </w:pPr>
    </w:p>
    <w:p>
      <w:pPr>
        <w:pStyle w:val="5"/>
        <w:spacing w:line="400" w:lineRule="exact"/>
        <w:ind w:firstLine="370" w:firstLineChars="200"/>
        <w:rPr>
          <w:rFonts w:hint="eastAsia"/>
          <w:color w:val="000000"/>
          <w:spacing w:val="0"/>
          <w:sz w:val="21"/>
          <w:szCs w:val="21"/>
        </w:rPr>
      </w:pPr>
      <w:r>
        <w:rPr>
          <w:rFonts w:hint="eastAsia"/>
          <w:color w:val="000000"/>
          <w:spacing w:val="0"/>
          <w:sz w:val="21"/>
          <w:szCs w:val="21"/>
        </w:rPr>
        <w:t>供应商：</w:t>
      </w:r>
      <w:r>
        <w:rPr>
          <w:color w:val="000000"/>
          <w:spacing w:val="0"/>
          <w:sz w:val="21"/>
          <w:szCs w:val="21"/>
        </w:rPr>
        <w:t xml:space="preserve"> </w:t>
      </w:r>
      <w:r>
        <w:rPr>
          <w:rFonts w:hint="eastAsia"/>
          <w:color w:val="000000"/>
          <w:spacing w:val="0"/>
          <w:sz w:val="21"/>
          <w:szCs w:val="21"/>
        </w:rPr>
        <w:t>（盖章）</w:t>
      </w:r>
    </w:p>
    <w:p>
      <w:pPr>
        <w:pStyle w:val="5"/>
        <w:spacing w:line="400" w:lineRule="exact"/>
        <w:ind w:firstLine="370" w:firstLineChars="200"/>
        <w:rPr>
          <w:rFonts w:hint="eastAsia"/>
          <w:color w:val="000000"/>
          <w:spacing w:val="0"/>
          <w:sz w:val="21"/>
          <w:szCs w:val="21"/>
        </w:rPr>
      </w:pPr>
    </w:p>
    <w:p>
      <w:pPr>
        <w:pStyle w:val="4"/>
        <w:rPr>
          <w:rFonts w:hint="eastAsia"/>
          <w:i w:val="0"/>
          <w:iCs w:val="0"/>
          <w:color w:val="000000"/>
          <w:spacing w:val="0"/>
          <w:sz w:val="21"/>
          <w:szCs w:val="21"/>
        </w:rPr>
      </w:pPr>
    </w:p>
    <w:p>
      <w:pPr>
        <w:pStyle w:val="4"/>
        <w:rPr>
          <w:rFonts w:hint="eastAsia"/>
          <w:i w:val="0"/>
          <w:iCs w:val="0"/>
          <w:color w:val="000000"/>
          <w:spacing w:val="0"/>
          <w:sz w:val="21"/>
          <w:szCs w:val="21"/>
        </w:rPr>
      </w:pPr>
      <w:r>
        <w:rPr>
          <w:rFonts w:hint="eastAsia"/>
          <w:i w:val="0"/>
          <w:iCs w:val="0"/>
          <w:color w:val="000000"/>
          <w:spacing w:val="0"/>
          <w:sz w:val="21"/>
          <w:szCs w:val="21"/>
        </w:rPr>
        <w:t>法定代表人或委托代理人：（签字或盖章）</w:t>
      </w:r>
    </w:p>
    <w:p>
      <w:pPr>
        <w:pStyle w:val="2"/>
        <w:ind w:left="0" w:leftChars="0" w:firstLine="0" w:firstLineChars="0"/>
        <w:rPr>
          <w:rFonts w:hint="eastAsia"/>
          <w:i w:val="0"/>
          <w:iCs w:val="0"/>
          <w:color w:val="000000"/>
          <w:spacing w:val="0"/>
          <w:sz w:val="21"/>
          <w:szCs w:val="21"/>
          <w:lang w:eastAsia="zh-CN"/>
        </w:rPr>
      </w:pPr>
    </w:p>
    <w:p>
      <w:pPr>
        <w:pStyle w:val="2"/>
        <w:ind w:firstLine="1109" w:firstLineChars="600"/>
        <w:rPr>
          <w:rFonts w:hint="default" w:eastAsia="宋体"/>
          <w:lang w:val="en-US" w:eastAsia="zh-CN"/>
        </w:rPr>
      </w:pPr>
      <w:r>
        <w:rPr>
          <w:rFonts w:hint="eastAsia"/>
          <w:i w:val="0"/>
          <w:iCs w:val="0"/>
          <w:color w:val="000000"/>
          <w:spacing w:val="0"/>
          <w:sz w:val="21"/>
          <w:szCs w:val="21"/>
          <w:lang w:eastAsia="zh-CN"/>
        </w:rPr>
        <w:t>日期：</w:t>
      </w:r>
      <w:r>
        <w:rPr>
          <w:rFonts w:hint="eastAsia"/>
          <w:i w:val="0"/>
          <w:iCs w:val="0"/>
          <w:color w:val="000000"/>
          <w:spacing w:val="0"/>
          <w:sz w:val="21"/>
          <w:szCs w:val="21"/>
          <w:lang w:val="en-US" w:eastAsia="zh-CN"/>
        </w:rPr>
        <w:t xml:space="preserve">  年  月  日</w:t>
      </w:r>
    </w:p>
    <w:p>
      <w:pPr>
        <w:rPr>
          <w:rFonts w:hint="eastAsia"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b/>
                              <w:bCs/>
                              <w:spacing w:val="0"/>
                              <w:w w:val="100"/>
                              <w:sz w:val="18"/>
                            </w:rPr>
                          </w:pPr>
                          <w:r>
                            <w:rPr>
                              <w:b/>
                              <w:bCs/>
                              <w:spacing w:val="0"/>
                              <w:w w:val="100"/>
                              <w:sz w:val="18"/>
                            </w:rPr>
                            <w:fldChar w:fldCharType="begin"/>
                          </w:r>
                          <w:r>
                            <w:rPr>
                              <w:b/>
                              <w:bCs/>
                              <w:spacing w:val="0"/>
                              <w:w w:val="100"/>
                              <w:sz w:val="18"/>
                            </w:rPr>
                            <w:instrText xml:space="preserve"> PAGE  \* MERGEFORMAT </w:instrText>
                          </w:r>
                          <w:r>
                            <w:rPr>
                              <w:b/>
                              <w:bCs/>
                              <w:spacing w:val="0"/>
                              <w:w w:val="100"/>
                              <w:sz w:val="18"/>
                            </w:rPr>
                            <w:fldChar w:fldCharType="separate"/>
                          </w:r>
                          <w:r>
                            <w:rPr>
                              <w:b/>
                              <w:bCs/>
                              <w:spacing w:val="0"/>
                              <w:w w:val="100"/>
                              <w:sz w:val="18"/>
                            </w:rPr>
                            <w:t>1</w:t>
                          </w:r>
                          <w:r>
                            <w:rPr>
                              <w:b/>
                              <w:bCs/>
                              <w:spacing w:val="0"/>
                              <w:w w:val="100"/>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b/>
                        <w:bCs/>
                        <w:spacing w:val="0"/>
                        <w:w w:val="100"/>
                        <w:sz w:val="18"/>
                      </w:rPr>
                    </w:pPr>
                    <w:r>
                      <w:rPr>
                        <w:b/>
                        <w:bCs/>
                        <w:spacing w:val="0"/>
                        <w:w w:val="100"/>
                        <w:sz w:val="18"/>
                      </w:rPr>
                      <w:fldChar w:fldCharType="begin"/>
                    </w:r>
                    <w:r>
                      <w:rPr>
                        <w:b/>
                        <w:bCs/>
                        <w:spacing w:val="0"/>
                        <w:w w:val="100"/>
                        <w:sz w:val="18"/>
                      </w:rPr>
                      <w:instrText xml:space="preserve"> PAGE  \* MERGEFORMAT </w:instrText>
                    </w:r>
                    <w:r>
                      <w:rPr>
                        <w:b/>
                        <w:bCs/>
                        <w:spacing w:val="0"/>
                        <w:w w:val="100"/>
                        <w:sz w:val="18"/>
                      </w:rPr>
                      <w:fldChar w:fldCharType="separate"/>
                    </w:r>
                    <w:r>
                      <w:rPr>
                        <w:b/>
                        <w:bCs/>
                        <w:spacing w:val="0"/>
                        <w:w w:val="100"/>
                        <w:sz w:val="18"/>
                      </w:rPr>
                      <w:t>1</w:t>
                    </w:r>
                    <w:r>
                      <w:rPr>
                        <w:b/>
                        <w:bCs/>
                        <w:spacing w:val="0"/>
                        <w:w w:val="100"/>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4F05C"/>
    <w:multiLevelType w:val="singleLevel"/>
    <w:tmpl w:val="40F4F05C"/>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D3A67"/>
    <w:rsid w:val="11FF4395"/>
    <w:rsid w:val="134C4BDA"/>
    <w:rsid w:val="2B7A48A8"/>
    <w:rsid w:val="2EF77B64"/>
    <w:rsid w:val="415A00E3"/>
    <w:rsid w:val="44C62106"/>
    <w:rsid w:val="473311E6"/>
    <w:rsid w:val="486E372E"/>
    <w:rsid w:val="54BE2A37"/>
    <w:rsid w:val="56552F27"/>
    <w:rsid w:val="5D144A17"/>
    <w:rsid w:val="6E2E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spacing w:val="122"/>
      <w:w w:val="88"/>
      <w:kern w:val="36"/>
      <w:sz w:val="36"/>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spacing w:line="360" w:lineRule="auto"/>
      <w:ind w:left="-358" w:leftChars="-128" w:firstLine="560" w:firstLineChars="200"/>
      <w:jc w:val="left"/>
    </w:pPr>
    <w:rPr>
      <w:rFonts w:ascii="Times New Roman" w:eastAsia="宋体"/>
      <w:sz w:val="28"/>
    </w:rPr>
  </w:style>
  <w:style w:type="paragraph" w:styleId="3">
    <w:name w:val="Body Text Indent"/>
    <w:basedOn w:val="1"/>
    <w:next w:val="1"/>
    <w:qFormat/>
    <w:uiPriority w:val="99"/>
    <w:pPr>
      <w:ind w:firstLine="830" w:firstLineChars="352"/>
    </w:pPr>
    <w:rPr>
      <w:rFonts w:ascii="仿宋_GB2312" w:eastAsia="仿宋_GB2312"/>
      <w:sz w:val="32"/>
      <w:szCs w:val="20"/>
    </w:rPr>
  </w:style>
  <w:style w:type="paragraph" w:styleId="4">
    <w:name w:val="toc 3"/>
    <w:basedOn w:val="1"/>
    <w:next w:val="1"/>
    <w:qFormat/>
    <w:uiPriority w:val="99"/>
    <w:pPr>
      <w:ind w:left="420"/>
      <w:jc w:val="left"/>
    </w:pPr>
    <w:rPr>
      <w:i/>
      <w:iCs/>
      <w:sz w:val="20"/>
      <w:szCs w:val="20"/>
    </w:rPr>
  </w:style>
  <w:style w:type="paragraph" w:styleId="5">
    <w:name w:val="Body Text"/>
    <w:basedOn w:val="1"/>
    <w:qFormat/>
    <w:uiPriority w:val="99"/>
    <w:rPr>
      <w:kern w:val="0"/>
      <w:sz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2022-01-18T09:20:00Z</dcterms:created>
  <dc:creator>Administrator</dc:creator>
  <cp:lastModifiedBy>Administrator</cp:lastModifiedBy>
  <dcterms:modified xsi:type="dcterms:W3CDTF">2022-01-18T09:28:12Z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5F335A84E876454AA5D6DEA4B73B67A5</vt:lpwstr>
  </property>
</Properties>
</file>