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3" w:firstLineChars="200"/>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园林工程专业教学资源库建设与研究</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default" w:ascii="宋体" w:hAnsi="宋体" w:eastAsia="宋体" w:cs="宋体"/>
          <w:b/>
          <w:bCs/>
          <w:sz w:val="44"/>
          <w:szCs w:val="44"/>
          <w:u w:val="none"/>
          <w:lang w:val="en-US" w:eastAsia="zh-CN"/>
        </w:rPr>
      </w:pPr>
      <w:bookmarkStart w:id="0" w:name="_GoBack"/>
      <w:bookmarkEnd w:id="0"/>
      <w:r>
        <w:rPr>
          <w:rFonts w:hint="eastAsia" w:ascii="宋体" w:hAnsi="宋体" w:cs="宋体"/>
          <w:b/>
          <w:bCs/>
          <w:sz w:val="44"/>
          <w:szCs w:val="44"/>
          <w:u w:val="none"/>
          <w:lang w:val="en-US" w:eastAsia="zh-CN"/>
        </w:rPr>
        <w:t>建设方案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(一)完善建设标准，制定指导性文件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园林技术专业教学资源库涉及专业和课程的开发与建设、先进的网络信息技术应用等相关内容，为了高效集成与整合各种资源，方便用户使用，首先必须要明确资源可建设内容，建立各子项目的建设标准，如专业建设标准、课程体系及课程开发标准、实训标准、素材采集与分类标准等，为教学资源开发提供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(二)追踪行业发展，根据教学需要配置资源库内涵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根据国际职教强国先进经验、国内工作过程系统化课程开发最新研究成果，以及兄弟学校建设经验，园林技术专业教学资源库建设按照以下五步来实施完成。园林技术资源库建设步骤：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第一步把握行业现状，追踪行业发展趋势，提出专业标准，明晰专业人才培养目标。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第二步根据就业岗位需求，明确专业技能项目，建立技能标准。依据专业人才培养目标，构建完善的专业课程体系，并同时为学生可持续发展。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第三步展和其他社会学习者在岗培训提供服务。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第四步系统设计每一门课程教学方案，形成课程标准。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第五步配套开发教学资源素材。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(三)运用国际先进技术构建开放式资源平台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共享型专业教学资源建设要依赖于技术平台，通过将各院校重点专业优质教学资源、行业企业相关生产现场典型案例有序整合起来，实现专业教学资源共享。资源库平台对于运行服务而言，它一方面要维护好管理平台，以保证其准确、可靠、稳定的运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另一方面，也需要依据用户的习惯与需求逐步修正技术平台的某些模块部件，实现资源最大化的利用与辐射。资源库建成后，将实现知识点的交又访问、检索，下载、在线学习、在线操作、在线测试、自主创新、组合创新等功能并能满足同时在线访问用户达万人的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这样既可以保护各高职院校资源库的知识产权，同时又方便对授权用户提供资源服务，建设集教学资源集成与共享、教学资源个性化定制、教改成果推广与利用、人才信息采集与发布等功能为一体的，并能随着时代进步和技术演进而可持续发展的服务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(四)建设方法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1、组建团队，专项调研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具体开展资源库建设的工作任务之前，组建专项调研团队，深入全国各地，走访与园林专业相关的企业，采取问卷调査、企业高管访谈、专家咨询等方式了解本专业的职业岗位需求、企业对学生的职业技术及技能的要求，从而明确园林专业职业岗位群、专业建设领域，并依此来制定本专业人才培养目标及培养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协作开发，建设资源库。园林专业资源库的建设，将在专业调研的基础上，由专家指导组草拟一份建设性指导意见，制定详细的实施计划，各参与高校协助展开，进行任务分工，责任明确到位，各单位协作展开建设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3、专家评审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邀请行业、企业、学校相关专家组建专家评审委员会，对本资源库进行评审，并依评审结果提出整改意见，进一步完善、充实资源库，只有在专家评审委员会评审一致通过之后，方可进行后续工作。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4、协作组内试用评价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将建成的资源库试用3个月之后，形成自评报告，并以此进一步改进资源库建设，力求使园林专业资源库达到特色鲜明、亮点突出，覆盖面广、适用性强的要求。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5、启动营运在专家认可、协作组内试用评价良好的前提之下，组织营运。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6、紧跟行业动态，扩充完善。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随着园林产业和教育的发展，资源库不断更新和完善，及时反映园林行业新技术、新知识、新材料。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团队由特邀顾问、项目建设指导小组、项目团队核心组和项目开发组组成。充分考虑项目建设分工的需要，项目开发组又分为协调组、行业组、教学指导组、院校组、企业组、管理组及项目推广组等。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项目建设指导小组成员均为行政主管部门、IT行业长期从事职业教育研究专家，有创新的职业教育理念，对行业、企业标准把握准确，擅长指导项目开发团队进行教学资源库建设。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建设核心组具备一定的管理领导能力和组织协调能力，拥有丰富的社会资源，作为项目建设执行中坚领导力量，将在该项目建设过程中提出可行性建设方案和意见，协助制定建设计划和建设措施，提出资金使用及分配意见。另外，为满足不同区域院校的个性化需求，可收集不同区域不同行业背景院校在课程建设基本方案基础上开发的特色课程链接入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ZGI3MjA5NTg5ZTliMmQzYTE3NjJmODQ0YzZiMDQifQ=="/>
  </w:docVars>
  <w:rsids>
    <w:rsidRoot w:val="738F6B96"/>
    <w:rsid w:val="738F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2023-07-14T03:10:00Z</dcterms:created>
  <dc:creator>13002</dc:creator>
  <cp:lastModifiedBy>13002</cp:lastModifiedBy>
  <dcterms:modified xsi:type="dcterms:W3CDTF">2023-07-14T03:12:13Z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1DAFC0C7D75641DD8E5609F75E4FF600_11</vt:lpwstr>
  </property>
</Properties>
</file>